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Default="00EA10D6">
      <w:pPr>
        <w:rPr>
          <w:rFonts w:ascii="新細明體" w:eastAsia="新細明體" w:hAnsi="新細明體" w:cs="新細明體" w:hint="eastAsia"/>
          <w:b/>
          <w:color w:val="000000" w:themeColor="text1"/>
          <w:kern w:val="0"/>
          <w:sz w:val="28"/>
          <w:szCs w:val="28"/>
        </w:rPr>
      </w:pPr>
      <w:hyperlink r:id="rId6" w:history="1">
        <w:r w:rsidR="00496713" w:rsidRPr="00496713">
          <w:rPr>
            <w:rFonts w:ascii="新細明體" w:eastAsia="新細明體" w:hAnsi="新細明體" w:cs="新細明體"/>
            <w:b/>
            <w:color w:val="000000" w:themeColor="text1"/>
            <w:kern w:val="0"/>
            <w:sz w:val="28"/>
            <w:szCs w:val="28"/>
          </w:rPr>
          <w:t>家庭暴力防治法</w:t>
        </w:r>
      </w:hyperlink>
      <w:r w:rsidR="00496713" w:rsidRPr="00496713">
        <w:rPr>
          <w:rFonts w:ascii="新細明體" w:eastAsia="新細明體" w:hAnsi="新細明體" w:cs="新細明體"/>
          <w:b/>
          <w:color w:val="000000" w:themeColor="text1"/>
          <w:kern w:val="0"/>
          <w:sz w:val="28"/>
          <w:szCs w:val="28"/>
        </w:rPr>
        <w:t>(</w:t>
      </w:r>
      <w:r w:rsidR="003B3346">
        <w:rPr>
          <w:rFonts w:ascii="新細明體" w:eastAsia="新細明體" w:hAnsi="新細明體" w:cs="新細明體" w:hint="eastAsia"/>
          <w:b/>
          <w:color w:val="000000" w:themeColor="text1"/>
          <w:kern w:val="0"/>
          <w:sz w:val="28"/>
          <w:szCs w:val="28"/>
        </w:rPr>
        <w:t>104</w:t>
      </w:r>
      <w:r w:rsidR="00496713" w:rsidRPr="00496713">
        <w:rPr>
          <w:rFonts w:ascii="新細明體" w:eastAsia="新細明體" w:hAnsi="新細明體" w:cs="新細明體"/>
          <w:b/>
          <w:color w:val="000000" w:themeColor="text1"/>
          <w:kern w:val="0"/>
          <w:sz w:val="28"/>
          <w:szCs w:val="28"/>
        </w:rPr>
        <w:t>.</w:t>
      </w:r>
      <w:r w:rsidR="003B3346">
        <w:rPr>
          <w:rFonts w:ascii="新細明體" w:eastAsia="新細明體" w:hAnsi="新細明體" w:cs="新細明體" w:hint="eastAsia"/>
          <w:b/>
          <w:color w:val="000000" w:themeColor="text1"/>
          <w:kern w:val="0"/>
          <w:sz w:val="28"/>
          <w:szCs w:val="28"/>
        </w:rPr>
        <w:t>2</w:t>
      </w:r>
      <w:r w:rsidR="00496713" w:rsidRPr="00496713">
        <w:rPr>
          <w:rFonts w:ascii="新細明體" w:eastAsia="新細明體" w:hAnsi="新細明體" w:cs="新細明體"/>
          <w:b/>
          <w:color w:val="000000" w:themeColor="text1"/>
          <w:kern w:val="0"/>
          <w:sz w:val="28"/>
          <w:szCs w:val="28"/>
        </w:rPr>
        <w:t>.</w:t>
      </w:r>
      <w:r w:rsidR="003B3346">
        <w:rPr>
          <w:rFonts w:ascii="新細明體" w:eastAsia="新細明體" w:hAnsi="新細明體" w:cs="新細明體" w:hint="eastAsia"/>
          <w:b/>
          <w:color w:val="000000" w:themeColor="text1"/>
          <w:kern w:val="0"/>
          <w:sz w:val="28"/>
          <w:szCs w:val="28"/>
        </w:rPr>
        <w:t>4</w:t>
      </w:r>
      <w:r w:rsidR="00496713" w:rsidRPr="00496713">
        <w:rPr>
          <w:rFonts w:ascii="新細明體" w:eastAsia="新細明體" w:hAnsi="新細明體" w:cs="新細明體" w:hint="eastAsia"/>
          <w:b/>
          <w:color w:val="000000" w:themeColor="text1"/>
          <w:kern w:val="0"/>
          <w:sz w:val="28"/>
          <w:szCs w:val="28"/>
        </w:rPr>
        <w:t>修正</w:t>
      </w:r>
      <w:r w:rsidR="00496713" w:rsidRPr="00496713">
        <w:rPr>
          <w:rFonts w:ascii="新細明體" w:eastAsia="新細明體" w:hAnsi="新細明體" w:cs="新細明體"/>
          <w:b/>
          <w:color w:val="000000" w:themeColor="text1"/>
          <w:kern w:val="0"/>
          <w:sz w:val="28"/>
          <w:szCs w:val="28"/>
        </w:rPr>
        <w:t>)</w:t>
      </w:r>
    </w:p>
    <w:tbl>
      <w:tblPr>
        <w:tblW w:w="534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54"/>
        <w:gridCol w:w="7734"/>
      </w:tblGrid>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 w:history="1">
              <w:r>
                <w:rPr>
                  <w:rStyle w:val="a3"/>
                </w:rPr>
                <w:t>第</w:t>
              </w:r>
              <w:r>
                <w:rPr>
                  <w:rStyle w:val="a3"/>
                </w:rPr>
                <w:t xml:space="preserve"> 1 </w:t>
              </w:r>
              <w:r>
                <w:rPr>
                  <w:rStyle w:val="a3"/>
                </w:rPr>
                <w:t>條</w:t>
              </w:r>
            </w:hyperlink>
          </w:p>
        </w:tc>
        <w:tc>
          <w:tcPr>
            <w:tcW w:w="4277" w:type="pct"/>
            <w:vAlign w:val="center"/>
            <w:hideMark/>
          </w:tcPr>
          <w:p w:rsidR="003B3346" w:rsidRDefault="003B3346">
            <w:pPr>
              <w:pStyle w:val="HTML"/>
            </w:pPr>
            <w:r>
              <w:rPr>
                <w:rFonts w:hint="eastAsia"/>
              </w:rPr>
              <w:t>為防治家庭暴力行為及保護被害人權益，特制定本法。</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8" w:history="1">
              <w:r>
                <w:rPr>
                  <w:rStyle w:val="a3"/>
                </w:rPr>
                <w:t>第</w:t>
              </w:r>
              <w:r>
                <w:rPr>
                  <w:rStyle w:val="a3"/>
                </w:rPr>
                <w:t xml:space="preserve"> 2 </w:t>
              </w:r>
              <w:r>
                <w:rPr>
                  <w:rStyle w:val="a3"/>
                </w:rPr>
                <w:t>條</w:t>
              </w:r>
            </w:hyperlink>
          </w:p>
        </w:tc>
        <w:tc>
          <w:tcPr>
            <w:tcW w:w="4277" w:type="pct"/>
            <w:vAlign w:val="center"/>
            <w:hideMark/>
          </w:tcPr>
          <w:p w:rsidR="003B3346" w:rsidRDefault="003B3346">
            <w:pPr>
              <w:pStyle w:val="HTML"/>
              <w:rPr>
                <w:rFonts w:hint="eastAsia"/>
              </w:rPr>
            </w:pPr>
            <w:r>
              <w:rPr>
                <w:rFonts w:hint="eastAsia"/>
              </w:rPr>
              <w:t>本法用詞定義如下：</w:t>
            </w:r>
          </w:p>
          <w:p w:rsidR="003B3346" w:rsidRDefault="003B3346">
            <w:pPr>
              <w:pStyle w:val="HTML"/>
              <w:rPr>
                <w:rFonts w:hint="eastAsia"/>
              </w:rPr>
            </w:pPr>
            <w:r>
              <w:rPr>
                <w:rFonts w:hint="eastAsia"/>
              </w:rPr>
              <w:t>一、家庭暴力：指家庭成員間實施身體、精神或經濟上之騷擾、控制、脅</w:t>
            </w:r>
          </w:p>
          <w:p w:rsidR="003B3346" w:rsidRDefault="003B3346">
            <w:pPr>
              <w:pStyle w:val="HTML"/>
              <w:rPr>
                <w:rFonts w:hint="eastAsia"/>
              </w:rPr>
            </w:pPr>
            <w:r>
              <w:rPr>
                <w:rFonts w:hint="eastAsia"/>
              </w:rPr>
              <w:t xml:space="preserve">    迫或其他不法侵害之行為。</w:t>
            </w:r>
          </w:p>
          <w:p w:rsidR="003B3346" w:rsidRDefault="003B3346">
            <w:pPr>
              <w:pStyle w:val="HTML"/>
              <w:rPr>
                <w:rFonts w:hint="eastAsia"/>
              </w:rPr>
            </w:pPr>
            <w:r>
              <w:rPr>
                <w:rFonts w:hint="eastAsia"/>
              </w:rPr>
              <w:t>二、家庭暴力罪：指家庭成員間故意實施家庭暴力行為而成立其他法律所</w:t>
            </w:r>
          </w:p>
          <w:p w:rsidR="003B3346" w:rsidRDefault="003B3346">
            <w:pPr>
              <w:pStyle w:val="HTML"/>
              <w:rPr>
                <w:rFonts w:hint="eastAsia"/>
              </w:rPr>
            </w:pPr>
            <w:r>
              <w:rPr>
                <w:rFonts w:hint="eastAsia"/>
              </w:rPr>
              <w:t xml:space="preserve">    規定之犯罪。</w:t>
            </w:r>
          </w:p>
          <w:p w:rsidR="003B3346" w:rsidRDefault="003B3346">
            <w:pPr>
              <w:pStyle w:val="HTML"/>
              <w:rPr>
                <w:rFonts w:hint="eastAsia"/>
              </w:rPr>
            </w:pPr>
            <w:r>
              <w:rPr>
                <w:rFonts w:hint="eastAsia"/>
              </w:rPr>
              <w:t>三、目睹家庭暴力：指看見或直接聽聞家庭暴力。</w:t>
            </w:r>
          </w:p>
          <w:p w:rsidR="003B3346" w:rsidRDefault="003B3346">
            <w:pPr>
              <w:pStyle w:val="HTML"/>
              <w:rPr>
                <w:rFonts w:hint="eastAsia"/>
              </w:rPr>
            </w:pPr>
            <w:r>
              <w:rPr>
                <w:rFonts w:hint="eastAsia"/>
              </w:rPr>
              <w:t>四、騷擾：指任何打擾、警告、嘲弄或辱罵他人之言語、動作或製造使人</w:t>
            </w:r>
          </w:p>
          <w:p w:rsidR="003B3346" w:rsidRDefault="003B3346">
            <w:pPr>
              <w:pStyle w:val="HTML"/>
              <w:rPr>
                <w:rFonts w:hint="eastAsia"/>
              </w:rPr>
            </w:pPr>
            <w:r>
              <w:rPr>
                <w:rFonts w:hint="eastAsia"/>
              </w:rPr>
              <w:t xml:space="preserve">    心生畏怖情境之行為。</w:t>
            </w:r>
          </w:p>
          <w:p w:rsidR="003B3346" w:rsidRDefault="003B3346">
            <w:pPr>
              <w:pStyle w:val="HTML"/>
              <w:rPr>
                <w:rFonts w:hint="eastAsia"/>
              </w:rPr>
            </w:pPr>
            <w:r>
              <w:rPr>
                <w:rFonts w:hint="eastAsia"/>
              </w:rPr>
              <w:t>五、跟蹤：指任何以人員、車輛、工具、設備、電子通訊或其他方法持續</w:t>
            </w:r>
          </w:p>
          <w:p w:rsidR="003B3346" w:rsidRDefault="003B3346">
            <w:pPr>
              <w:pStyle w:val="HTML"/>
              <w:rPr>
                <w:rFonts w:hint="eastAsia"/>
              </w:rPr>
            </w:pPr>
            <w:r>
              <w:rPr>
                <w:rFonts w:hint="eastAsia"/>
              </w:rPr>
              <w:t xml:space="preserve">    性監視、跟追或掌控他人行蹤及活動之行為。</w:t>
            </w:r>
          </w:p>
          <w:p w:rsidR="003B3346" w:rsidRDefault="003B3346">
            <w:pPr>
              <w:pStyle w:val="HTML"/>
              <w:rPr>
                <w:rFonts w:hint="eastAsia"/>
              </w:rPr>
            </w:pPr>
            <w:r>
              <w:rPr>
                <w:rFonts w:hint="eastAsia"/>
              </w:rPr>
              <w:t>六、加害人處遇計畫：指對於加害人實施之認知教育輔導、親職教育輔導</w:t>
            </w:r>
          </w:p>
          <w:p w:rsidR="003B3346" w:rsidRDefault="003B3346">
            <w:pPr>
              <w:pStyle w:val="HTML"/>
            </w:pPr>
            <w:r>
              <w:rPr>
                <w:rFonts w:hint="eastAsia"/>
              </w:rPr>
              <w:t xml:space="preserve">    、心理輔導、精神治療、戒癮治療或其他輔導、治療。</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9" w:history="1">
              <w:r>
                <w:rPr>
                  <w:rStyle w:val="a3"/>
                </w:rPr>
                <w:t>第</w:t>
              </w:r>
              <w:r>
                <w:rPr>
                  <w:rStyle w:val="a3"/>
                </w:rPr>
                <w:t xml:space="preserve"> 3 </w:t>
              </w:r>
              <w:r>
                <w:rPr>
                  <w:rStyle w:val="a3"/>
                </w:rPr>
                <w:t>條</w:t>
              </w:r>
            </w:hyperlink>
          </w:p>
        </w:tc>
        <w:tc>
          <w:tcPr>
            <w:tcW w:w="4277" w:type="pct"/>
            <w:vAlign w:val="center"/>
            <w:hideMark/>
          </w:tcPr>
          <w:p w:rsidR="003B3346" w:rsidRDefault="003B3346">
            <w:pPr>
              <w:pStyle w:val="HTML"/>
              <w:rPr>
                <w:rFonts w:hint="eastAsia"/>
              </w:rPr>
            </w:pPr>
            <w:r>
              <w:rPr>
                <w:rFonts w:hint="eastAsia"/>
              </w:rPr>
              <w:t>本法所定家庭成員，包括下列各員及其未成年子女：</w:t>
            </w:r>
          </w:p>
          <w:p w:rsidR="003B3346" w:rsidRDefault="003B3346">
            <w:pPr>
              <w:pStyle w:val="HTML"/>
              <w:rPr>
                <w:rFonts w:hint="eastAsia"/>
              </w:rPr>
            </w:pPr>
            <w:r>
              <w:rPr>
                <w:rFonts w:hint="eastAsia"/>
              </w:rPr>
              <w:t>一、配偶或前配偶。</w:t>
            </w:r>
          </w:p>
          <w:p w:rsidR="003B3346" w:rsidRDefault="003B3346">
            <w:pPr>
              <w:pStyle w:val="HTML"/>
              <w:rPr>
                <w:rFonts w:hint="eastAsia"/>
              </w:rPr>
            </w:pPr>
            <w:r>
              <w:rPr>
                <w:rFonts w:hint="eastAsia"/>
              </w:rPr>
              <w:t>二、現有或曾有同居關係、家長家屬或家屬間關係者。</w:t>
            </w:r>
          </w:p>
          <w:p w:rsidR="003B3346" w:rsidRDefault="003B3346">
            <w:pPr>
              <w:pStyle w:val="HTML"/>
              <w:rPr>
                <w:rFonts w:hint="eastAsia"/>
              </w:rPr>
            </w:pPr>
            <w:r>
              <w:rPr>
                <w:rFonts w:hint="eastAsia"/>
              </w:rPr>
              <w:t>三、現為或曾為直系血親或直系姻親。</w:t>
            </w:r>
          </w:p>
          <w:p w:rsidR="003B3346" w:rsidRDefault="003B3346">
            <w:pPr>
              <w:pStyle w:val="HTML"/>
            </w:pPr>
            <w:r>
              <w:rPr>
                <w:rFonts w:hint="eastAsia"/>
              </w:rPr>
              <w:t>四、現為或曾為四親等以內之旁系血親或旁系姻親。</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0" w:history="1">
              <w:r>
                <w:rPr>
                  <w:rStyle w:val="a3"/>
                </w:rPr>
                <w:t>第</w:t>
              </w:r>
              <w:r>
                <w:rPr>
                  <w:rStyle w:val="a3"/>
                </w:rPr>
                <w:t xml:space="preserve"> 4 </w:t>
              </w:r>
              <w:r>
                <w:rPr>
                  <w:rStyle w:val="a3"/>
                </w:rPr>
                <w:t>條</w:t>
              </w:r>
            </w:hyperlink>
          </w:p>
        </w:tc>
        <w:tc>
          <w:tcPr>
            <w:tcW w:w="4277" w:type="pct"/>
            <w:vAlign w:val="center"/>
            <w:hideMark/>
          </w:tcPr>
          <w:p w:rsidR="003B3346" w:rsidRDefault="003B3346">
            <w:pPr>
              <w:pStyle w:val="HTML"/>
              <w:rPr>
                <w:rFonts w:hint="eastAsia"/>
              </w:rPr>
            </w:pPr>
            <w:r>
              <w:rPr>
                <w:rFonts w:hint="eastAsia"/>
              </w:rPr>
              <w:t>本法所稱主管機關：在中央為衛生福利部；在直轄市為直轄市政府；在縣</w:t>
            </w:r>
          </w:p>
          <w:p w:rsidR="003B3346" w:rsidRDefault="003B3346">
            <w:pPr>
              <w:pStyle w:val="HTML"/>
              <w:rPr>
                <w:rFonts w:hint="eastAsia"/>
              </w:rPr>
            </w:pPr>
            <w:r>
              <w:rPr>
                <w:rFonts w:hint="eastAsia"/>
              </w:rPr>
              <w:t>（市）為縣（市）政府。</w:t>
            </w:r>
          </w:p>
          <w:p w:rsidR="003B3346" w:rsidRDefault="003B3346">
            <w:pPr>
              <w:pStyle w:val="HTML"/>
              <w:rPr>
                <w:rFonts w:hint="eastAsia"/>
              </w:rPr>
            </w:pPr>
            <w:r>
              <w:rPr>
                <w:rFonts w:hint="eastAsia"/>
              </w:rPr>
              <w:t>本法所定事項，主管機關及目的事業主管機關應就其權責範圍，針對家庭</w:t>
            </w:r>
          </w:p>
          <w:p w:rsidR="003B3346" w:rsidRDefault="003B3346">
            <w:pPr>
              <w:pStyle w:val="HTML"/>
              <w:rPr>
                <w:rFonts w:hint="eastAsia"/>
              </w:rPr>
            </w:pPr>
            <w:r>
              <w:rPr>
                <w:rFonts w:hint="eastAsia"/>
              </w:rPr>
              <w:t>暴力防治之需要，尊重多元文化差異，主動規劃所需保護、預防及宣導措</w:t>
            </w:r>
          </w:p>
          <w:p w:rsidR="003B3346" w:rsidRDefault="003B3346">
            <w:pPr>
              <w:pStyle w:val="HTML"/>
              <w:rPr>
                <w:rFonts w:hint="eastAsia"/>
              </w:rPr>
            </w:pPr>
            <w:r>
              <w:rPr>
                <w:rFonts w:hint="eastAsia"/>
              </w:rPr>
              <w:t>施，對涉及相關機關之防治業務，並應全力配合之，其權責事項如下：</w:t>
            </w:r>
          </w:p>
          <w:p w:rsidR="003B3346" w:rsidRDefault="003B3346">
            <w:pPr>
              <w:pStyle w:val="HTML"/>
              <w:rPr>
                <w:rFonts w:hint="eastAsia"/>
              </w:rPr>
            </w:pPr>
            <w:r>
              <w:rPr>
                <w:rFonts w:hint="eastAsia"/>
              </w:rPr>
              <w:t>一、主管機關：家庭暴力防治政策之規劃、推動、監督、訂定跨機關（構</w:t>
            </w:r>
          </w:p>
          <w:p w:rsidR="003B3346" w:rsidRDefault="003B3346">
            <w:pPr>
              <w:pStyle w:val="HTML"/>
              <w:rPr>
                <w:rFonts w:hint="eastAsia"/>
              </w:rPr>
            </w:pPr>
            <w:r>
              <w:rPr>
                <w:rFonts w:hint="eastAsia"/>
              </w:rPr>
              <w:t xml:space="preserve">    ）合作規範及定期公布家庭暴力相關統計等事宜。</w:t>
            </w:r>
          </w:p>
          <w:p w:rsidR="003B3346" w:rsidRDefault="003B3346">
            <w:pPr>
              <w:pStyle w:val="HTML"/>
              <w:rPr>
                <w:rFonts w:hint="eastAsia"/>
              </w:rPr>
            </w:pPr>
            <w:r>
              <w:rPr>
                <w:rFonts w:hint="eastAsia"/>
              </w:rPr>
              <w:t>二、衛生主管機關：家庭暴力被害人驗傷、採證、身心治療、諮商及加害</w:t>
            </w:r>
          </w:p>
          <w:p w:rsidR="003B3346" w:rsidRDefault="003B3346">
            <w:pPr>
              <w:pStyle w:val="HTML"/>
              <w:rPr>
                <w:rFonts w:hint="eastAsia"/>
              </w:rPr>
            </w:pPr>
            <w:r>
              <w:rPr>
                <w:rFonts w:hint="eastAsia"/>
              </w:rPr>
              <w:t xml:space="preserve">    人處遇等相關事宜。</w:t>
            </w:r>
          </w:p>
          <w:p w:rsidR="003B3346" w:rsidRDefault="003B3346">
            <w:pPr>
              <w:pStyle w:val="HTML"/>
              <w:rPr>
                <w:rFonts w:hint="eastAsia"/>
              </w:rPr>
            </w:pPr>
            <w:r>
              <w:rPr>
                <w:rFonts w:hint="eastAsia"/>
              </w:rPr>
              <w:t>三、教育主管機關：各級學校家庭暴力防治教育、目睹家庭暴力兒童及少</w:t>
            </w:r>
          </w:p>
          <w:p w:rsidR="003B3346" w:rsidRDefault="003B3346">
            <w:pPr>
              <w:pStyle w:val="HTML"/>
              <w:rPr>
                <w:rFonts w:hint="eastAsia"/>
              </w:rPr>
            </w:pPr>
            <w:r>
              <w:rPr>
                <w:rFonts w:hint="eastAsia"/>
              </w:rPr>
              <w:t xml:space="preserve">    年之輔導措施、家庭暴力被害人及其子女就學權益之維護等相關事宜</w:t>
            </w:r>
          </w:p>
          <w:p w:rsidR="003B3346" w:rsidRDefault="003B3346">
            <w:pPr>
              <w:pStyle w:val="HTML"/>
              <w:rPr>
                <w:rFonts w:hint="eastAsia"/>
              </w:rPr>
            </w:pPr>
            <w:r>
              <w:rPr>
                <w:rFonts w:hint="eastAsia"/>
              </w:rPr>
              <w:t>四、勞工主管機關：家庭暴力被害人職業訓練及就業服務等相關事宜。</w:t>
            </w:r>
          </w:p>
          <w:p w:rsidR="003B3346" w:rsidRDefault="003B3346">
            <w:pPr>
              <w:pStyle w:val="HTML"/>
              <w:rPr>
                <w:rFonts w:hint="eastAsia"/>
              </w:rPr>
            </w:pPr>
            <w:r>
              <w:rPr>
                <w:rFonts w:hint="eastAsia"/>
              </w:rPr>
              <w:t>五、警政主管機關：家庭暴力被害人及其未成年子女人身安全之維護及緊</w:t>
            </w:r>
          </w:p>
          <w:p w:rsidR="003B3346" w:rsidRDefault="003B3346">
            <w:pPr>
              <w:pStyle w:val="HTML"/>
              <w:rPr>
                <w:rFonts w:hint="eastAsia"/>
              </w:rPr>
            </w:pPr>
            <w:r>
              <w:rPr>
                <w:rFonts w:hint="eastAsia"/>
              </w:rPr>
              <w:t xml:space="preserve">    急處理、家庭暴力犯罪偵查與刑事案件資料統計等相關事宜。</w:t>
            </w:r>
          </w:p>
          <w:p w:rsidR="003B3346" w:rsidRDefault="003B3346">
            <w:pPr>
              <w:pStyle w:val="HTML"/>
              <w:rPr>
                <w:rFonts w:hint="eastAsia"/>
              </w:rPr>
            </w:pPr>
            <w:r>
              <w:rPr>
                <w:rFonts w:hint="eastAsia"/>
              </w:rPr>
              <w:t>六、法務主管機關：家庭暴力犯罪之偵查、矯正及再犯預防等刑事司法相</w:t>
            </w:r>
          </w:p>
          <w:p w:rsidR="003B3346" w:rsidRDefault="003B3346">
            <w:pPr>
              <w:pStyle w:val="HTML"/>
              <w:rPr>
                <w:rFonts w:hint="eastAsia"/>
              </w:rPr>
            </w:pPr>
            <w:r>
              <w:rPr>
                <w:rFonts w:hint="eastAsia"/>
              </w:rPr>
              <w:t xml:space="preserve">    關事宜。</w:t>
            </w:r>
          </w:p>
          <w:p w:rsidR="003B3346" w:rsidRDefault="003B3346">
            <w:pPr>
              <w:pStyle w:val="HTML"/>
              <w:rPr>
                <w:rFonts w:hint="eastAsia"/>
              </w:rPr>
            </w:pPr>
            <w:r>
              <w:rPr>
                <w:rFonts w:hint="eastAsia"/>
              </w:rPr>
              <w:t>七、移民主管機關：設籍前之外籍、大陸或港澳配偶因家庭暴力造成逾期</w:t>
            </w:r>
          </w:p>
          <w:p w:rsidR="003B3346" w:rsidRDefault="003B3346">
            <w:pPr>
              <w:pStyle w:val="HTML"/>
              <w:rPr>
                <w:rFonts w:hint="eastAsia"/>
              </w:rPr>
            </w:pPr>
            <w:r>
              <w:rPr>
                <w:rFonts w:hint="eastAsia"/>
              </w:rPr>
              <w:lastRenderedPageBreak/>
              <w:t xml:space="preserve">    停留、居留及協助其在臺居留或定居權益維護等相關事宜。</w:t>
            </w:r>
          </w:p>
          <w:p w:rsidR="003B3346" w:rsidRDefault="003B3346">
            <w:pPr>
              <w:pStyle w:val="HTML"/>
              <w:rPr>
                <w:rFonts w:hint="eastAsia"/>
              </w:rPr>
            </w:pPr>
            <w:r>
              <w:rPr>
                <w:rFonts w:hint="eastAsia"/>
              </w:rPr>
              <w:t>八、文化主管機關：出版品違反本法規定之處理等相關事宜。</w:t>
            </w:r>
          </w:p>
          <w:p w:rsidR="003B3346" w:rsidRDefault="003B3346">
            <w:pPr>
              <w:pStyle w:val="HTML"/>
              <w:rPr>
                <w:rFonts w:hint="eastAsia"/>
              </w:rPr>
            </w:pPr>
            <w:r>
              <w:rPr>
                <w:rFonts w:hint="eastAsia"/>
              </w:rPr>
              <w:t>九、通訊傳播主管機關：廣播、電視及其他通訊傳播媒體違反本法規定之</w:t>
            </w:r>
          </w:p>
          <w:p w:rsidR="003B3346" w:rsidRDefault="003B3346">
            <w:pPr>
              <w:pStyle w:val="HTML"/>
              <w:rPr>
                <w:rFonts w:hint="eastAsia"/>
              </w:rPr>
            </w:pPr>
            <w:r>
              <w:rPr>
                <w:rFonts w:hint="eastAsia"/>
              </w:rPr>
              <w:t xml:space="preserve">    處理等相關事宜。</w:t>
            </w:r>
          </w:p>
          <w:p w:rsidR="003B3346" w:rsidRDefault="003B3346">
            <w:pPr>
              <w:pStyle w:val="HTML"/>
              <w:rPr>
                <w:rFonts w:hint="eastAsia"/>
              </w:rPr>
            </w:pPr>
            <w:r>
              <w:rPr>
                <w:rFonts w:hint="eastAsia"/>
              </w:rPr>
              <w:t>十、戶政主管機關：家庭暴力被害人與其未成年子女身分資料及戶籍等相</w:t>
            </w:r>
          </w:p>
          <w:p w:rsidR="003B3346" w:rsidRDefault="003B3346">
            <w:pPr>
              <w:pStyle w:val="HTML"/>
              <w:rPr>
                <w:rFonts w:hint="eastAsia"/>
              </w:rPr>
            </w:pPr>
            <w:r>
              <w:rPr>
                <w:rFonts w:hint="eastAsia"/>
              </w:rPr>
              <w:t xml:space="preserve">    關事宜。</w:t>
            </w:r>
          </w:p>
          <w:p w:rsidR="003B3346" w:rsidRDefault="003B3346">
            <w:pPr>
              <w:pStyle w:val="HTML"/>
            </w:pPr>
            <w:r>
              <w:rPr>
                <w:rFonts w:hint="eastAsia"/>
              </w:rPr>
              <w:t>十一、其他家庭暴力防治措施，由相關目的事業主管機關依職權辦理。</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1" w:history="1">
              <w:r>
                <w:rPr>
                  <w:rStyle w:val="a3"/>
                </w:rPr>
                <w:t>第</w:t>
              </w:r>
              <w:r>
                <w:rPr>
                  <w:rStyle w:val="a3"/>
                </w:rPr>
                <w:t xml:space="preserve"> 5 </w:t>
              </w:r>
              <w:r>
                <w:rPr>
                  <w:rStyle w:val="a3"/>
                </w:rPr>
                <w:t>條</w:t>
              </w:r>
            </w:hyperlink>
          </w:p>
        </w:tc>
        <w:tc>
          <w:tcPr>
            <w:tcW w:w="4277" w:type="pct"/>
            <w:vAlign w:val="center"/>
            <w:hideMark/>
          </w:tcPr>
          <w:p w:rsidR="003B3346" w:rsidRDefault="003B3346">
            <w:pPr>
              <w:pStyle w:val="HTML"/>
              <w:rPr>
                <w:rFonts w:hint="eastAsia"/>
              </w:rPr>
            </w:pPr>
            <w:r>
              <w:rPr>
                <w:rFonts w:hint="eastAsia"/>
              </w:rPr>
              <w:t>中央主管機關應辦理下列事項：</w:t>
            </w:r>
          </w:p>
          <w:p w:rsidR="003B3346" w:rsidRDefault="003B3346">
            <w:pPr>
              <w:pStyle w:val="HTML"/>
              <w:rPr>
                <w:rFonts w:hint="eastAsia"/>
              </w:rPr>
            </w:pPr>
            <w:r>
              <w:rPr>
                <w:rFonts w:hint="eastAsia"/>
              </w:rPr>
              <w:t>一、研擬家庭暴力防治法規及政策。</w:t>
            </w:r>
          </w:p>
          <w:p w:rsidR="003B3346" w:rsidRDefault="003B3346">
            <w:pPr>
              <w:pStyle w:val="HTML"/>
              <w:rPr>
                <w:rFonts w:hint="eastAsia"/>
              </w:rPr>
            </w:pPr>
            <w:r>
              <w:rPr>
                <w:rFonts w:hint="eastAsia"/>
              </w:rPr>
              <w:t>二、協調、督導有關機關家庭暴力防治事項之執行。</w:t>
            </w:r>
          </w:p>
          <w:p w:rsidR="003B3346" w:rsidRDefault="003B3346">
            <w:pPr>
              <w:pStyle w:val="HTML"/>
              <w:rPr>
                <w:rFonts w:hint="eastAsia"/>
              </w:rPr>
            </w:pPr>
            <w:r>
              <w:rPr>
                <w:rFonts w:hint="eastAsia"/>
              </w:rPr>
              <w:t>三、提高家庭暴力防治有關機構之服務效能。</w:t>
            </w:r>
          </w:p>
          <w:p w:rsidR="003B3346" w:rsidRDefault="003B3346">
            <w:pPr>
              <w:pStyle w:val="HTML"/>
              <w:rPr>
                <w:rFonts w:hint="eastAsia"/>
              </w:rPr>
            </w:pPr>
            <w:r>
              <w:rPr>
                <w:rFonts w:hint="eastAsia"/>
              </w:rPr>
              <w:t>四、督導及推展家庭暴力防治教育。</w:t>
            </w:r>
          </w:p>
          <w:p w:rsidR="003B3346" w:rsidRDefault="003B3346">
            <w:pPr>
              <w:pStyle w:val="HTML"/>
              <w:rPr>
                <w:rFonts w:hint="eastAsia"/>
              </w:rPr>
            </w:pPr>
            <w:r>
              <w:rPr>
                <w:rFonts w:hint="eastAsia"/>
              </w:rPr>
              <w:t>五、協調被害人保護計畫及加害人處遇計畫。</w:t>
            </w:r>
          </w:p>
          <w:p w:rsidR="003B3346" w:rsidRDefault="003B3346">
            <w:pPr>
              <w:pStyle w:val="HTML"/>
              <w:rPr>
                <w:rFonts w:hint="eastAsia"/>
              </w:rPr>
            </w:pPr>
            <w:r>
              <w:rPr>
                <w:rFonts w:hint="eastAsia"/>
              </w:rPr>
              <w:t>六、協助公立、私立機構建立家庭暴力處理程序。</w:t>
            </w:r>
          </w:p>
          <w:p w:rsidR="003B3346" w:rsidRDefault="003B3346">
            <w:pPr>
              <w:pStyle w:val="HTML"/>
              <w:rPr>
                <w:rFonts w:hint="eastAsia"/>
              </w:rPr>
            </w:pPr>
            <w:r>
              <w:rPr>
                <w:rFonts w:hint="eastAsia"/>
              </w:rPr>
              <w:t>七、統籌建立、管理家庭暴力電子資料庫，供法官、檢察官、警察、醫師</w:t>
            </w:r>
          </w:p>
          <w:p w:rsidR="003B3346" w:rsidRDefault="003B3346">
            <w:pPr>
              <w:pStyle w:val="HTML"/>
              <w:rPr>
                <w:rFonts w:hint="eastAsia"/>
              </w:rPr>
            </w:pPr>
            <w:r>
              <w:rPr>
                <w:rFonts w:hint="eastAsia"/>
              </w:rPr>
              <w:t xml:space="preserve">    、護理人員、心理師、社會工作人員及其他政府機關使用，並對被害</w:t>
            </w:r>
          </w:p>
          <w:p w:rsidR="003B3346" w:rsidRDefault="003B3346">
            <w:pPr>
              <w:pStyle w:val="HTML"/>
              <w:rPr>
                <w:rFonts w:hint="eastAsia"/>
              </w:rPr>
            </w:pPr>
            <w:r>
              <w:rPr>
                <w:rFonts w:hint="eastAsia"/>
              </w:rPr>
              <w:t xml:space="preserve">    人之身分予以保密。</w:t>
            </w:r>
          </w:p>
          <w:p w:rsidR="003B3346" w:rsidRDefault="003B3346">
            <w:pPr>
              <w:pStyle w:val="HTML"/>
              <w:rPr>
                <w:rFonts w:hint="eastAsia"/>
              </w:rPr>
            </w:pPr>
            <w:r>
              <w:rPr>
                <w:rFonts w:hint="eastAsia"/>
              </w:rPr>
              <w:t>八、協助地方政府推動家庭暴力防治業務，並提供輔導及補助。</w:t>
            </w:r>
          </w:p>
          <w:p w:rsidR="003B3346" w:rsidRDefault="003B3346">
            <w:pPr>
              <w:pStyle w:val="HTML"/>
              <w:rPr>
                <w:rFonts w:hint="eastAsia"/>
              </w:rPr>
            </w:pPr>
            <w:r>
              <w:rPr>
                <w:rFonts w:hint="eastAsia"/>
              </w:rPr>
              <w:t>九、每四年對家庭暴力問題、防治現況成效與需求進行調查分析，並定期</w:t>
            </w:r>
          </w:p>
          <w:p w:rsidR="003B3346" w:rsidRDefault="003B3346">
            <w:pPr>
              <w:pStyle w:val="HTML"/>
              <w:rPr>
                <w:rFonts w:hint="eastAsia"/>
              </w:rPr>
            </w:pPr>
            <w:r>
              <w:rPr>
                <w:rFonts w:hint="eastAsia"/>
              </w:rPr>
              <w:t xml:space="preserve">    公布家庭暴力致死人數、各項補助及醫療救護支出等相關之統計分析</w:t>
            </w:r>
          </w:p>
          <w:p w:rsidR="003B3346" w:rsidRDefault="003B3346">
            <w:pPr>
              <w:pStyle w:val="HTML"/>
              <w:rPr>
                <w:rFonts w:hint="eastAsia"/>
              </w:rPr>
            </w:pPr>
            <w:r>
              <w:rPr>
                <w:rFonts w:hint="eastAsia"/>
              </w:rPr>
              <w:t xml:space="preserve">    資料。各相關單位應配合調查，提供統計及分析資料。</w:t>
            </w:r>
          </w:p>
          <w:p w:rsidR="003B3346" w:rsidRDefault="003B3346">
            <w:pPr>
              <w:pStyle w:val="HTML"/>
              <w:rPr>
                <w:rFonts w:hint="eastAsia"/>
              </w:rPr>
            </w:pPr>
            <w:r>
              <w:rPr>
                <w:rFonts w:hint="eastAsia"/>
              </w:rPr>
              <w:t>十、其他家庭暴力防治有關事項。</w:t>
            </w:r>
          </w:p>
          <w:p w:rsidR="003B3346" w:rsidRDefault="003B3346">
            <w:pPr>
              <w:pStyle w:val="HTML"/>
              <w:rPr>
                <w:rFonts w:hint="eastAsia"/>
              </w:rPr>
            </w:pPr>
            <w:r>
              <w:rPr>
                <w:rFonts w:hint="eastAsia"/>
              </w:rPr>
              <w:t>中央主管機關辦理前項事項，應遴聘（派）學者專家、民間團體及相關機</w:t>
            </w:r>
          </w:p>
          <w:p w:rsidR="003B3346" w:rsidRDefault="003B3346">
            <w:pPr>
              <w:pStyle w:val="HTML"/>
              <w:rPr>
                <w:rFonts w:hint="eastAsia"/>
              </w:rPr>
            </w:pPr>
            <w:r>
              <w:rPr>
                <w:rFonts w:hint="eastAsia"/>
              </w:rPr>
              <w:t>關代表提供諮詢，其中學者專家、民間團體代表之人數，不得少於總數二</w:t>
            </w:r>
          </w:p>
          <w:p w:rsidR="003B3346" w:rsidRDefault="003B3346">
            <w:pPr>
              <w:pStyle w:val="HTML"/>
              <w:rPr>
                <w:rFonts w:hint="eastAsia"/>
              </w:rPr>
            </w:pPr>
            <w:r>
              <w:rPr>
                <w:rFonts w:hint="eastAsia"/>
              </w:rPr>
              <w:t>分之一；且任一性別人數不得少於總數三分之一。</w:t>
            </w:r>
          </w:p>
          <w:p w:rsidR="003B3346" w:rsidRDefault="003B3346">
            <w:pPr>
              <w:pStyle w:val="HTML"/>
              <w:rPr>
                <w:rFonts w:hint="eastAsia"/>
              </w:rPr>
            </w:pPr>
            <w:r>
              <w:rPr>
                <w:rFonts w:hint="eastAsia"/>
              </w:rPr>
              <w:t>第一項第七款規定電子資料庫之建立、管理及使用辦法，由中央主管機關</w:t>
            </w:r>
          </w:p>
          <w:p w:rsidR="003B3346" w:rsidRDefault="003B3346">
            <w:pPr>
              <w:pStyle w:val="HTML"/>
            </w:pPr>
            <w:r>
              <w:rPr>
                <w:rFonts w:hint="eastAsia"/>
              </w:rPr>
              <w:t>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2" w:history="1">
              <w:r>
                <w:rPr>
                  <w:rStyle w:val="a3"/>
                </w:rPr>
                <w:t>第</w:t>
              </w:r>
              <w:r>
                <w:rPr>
                  <w:rStyle w:val="a3"/>
                </w:rPr>
                <w:t xml:space="preserve"> 6 </w:t>
              </w:r>
              <w:r>
                <w:rPr>
                  <w:rStyle w:val="a3"/>
                </w:rPr>
                <w:t>條</w:t>
              </w:r>
            </w:hyperlink>
          </w:p>
        </w:tc>
        <w:tc>
          <w:tcPr>
            <w:tcW w:w="4277" w:type="pct"/>
            <w:vAlign w:val="center"/>
            <w:hideMark/>
          </w:tcPr>
          <w:p w:rsidR="003B3346" w:rsidRDefault="003B3346">
            <w:pPr>
              <w:pStyle w:val="HTML"/>
              <w:rPr>
                <w:rFonts w:hint="eastAsia"/>
              </w:rPr>
            </w:pPr>
            <w:r>
              <w:rPr>
                <w:rFonts w:hint="eastAsia"/>
              </w:rPr>
              <w:t>中央主管機關為加強推動家庭暴力及性侵害相關工作，應設置基金；其收</w:t>
            </w:r>
          </w:p>
          <w:p w:rsidR="003B3346" w:rsidRDefault="003B3346">
            <w:pPr>
              <w:pStyle w:val="HTML"/>
              <w:rPr>
                <w:rFonts w:hint="eastAsia"/>
              </w:rPr>
            </w:pPr>
            <w:r>
              <w:rPr>
                <w:rFonts w:hint="eastAsia"/>
              </w:rPr>
              <w:t>支保管及運用辦法，由行政院定之。</w:t>
            </w:r>
          </w:p>
          <w:p w:rsidR="003B3346" w:rsidRDefault="003B3346">
            <w:pPr>
              <w:pStyle w:val="HTML"/>
              <w:rPr>
                <w:rFonts w:hint="eastAsia"/>
              </w:rPr>
            </w:pPr>
            <w:r>
              <w:rPr>
                <w:rFonts w:hint="eastAsia"/>
              </w:rPr>
              <w:t>前項基金來源如下：</w:t>
            </w:r>
          </w:p>
          <w:p w:rsidR="003B3346" w:rsidRDefault="003B3346">
            <w:pPr>
              <w:pStyle w:val="HTML"/>
              <w:rPr>
                <w:rFonts w:hint="eastAsia"/>
              </w:rPr>
            </w:pPr>
            <w:r>
              <w:rPr>
                <w:rFonts w:hint="eastAsia"/>
              </w:rPr>
              <w:t>一、政府預算撥充。</w:t>
            </w:r>
          </w:p>
          <w:p w:rsidR="003B3346" w:rsidRDefault="003B3346">
            <w:pPr>
              <w:pStyle w:val="HTML"/>
              <w:rPr>
                <w:rFonts w:hint="eastAsia"/>
              </w:rPr>
            </w:pPr>
            <w:r>
              <w:rPr>
                <w:rFonts w:hint="eastAsia"/>
              </w:rPr>
              <w:t>二、緩起訴處分金。</w:t>
            </w:r>
          </w:p>
          <w:p w:rsidR="003B3346" w:rsidRDefault="003B3346">
            <w:pPr>
              <w:pStyle w:val="HTML"/>
              <w:rPr>
                <w:rFonts w:hint="eastAsia"/>
              </w:rPr>
            </w:pPr>
            <w:r>
              <w:rPr>
                <w:rFonts w:hint="eastAsia"/>
              </w:rPr>
              <w:t>三、認罪協商金。</w:t>
            </w:r>
          </w:p>
          <w:p w:rsidR="003B3346" w:rsidRDefault="003B3346">
            <w:pPr>
              <w:pStyle w:val="HTML"/>
              <w:rPr>
                <w:rFonts w:hint="eastAsia"/>
              </w:rPr>
            </w:pPr>
            <w:r>
              <w:rPr>
                <w:rFonts w:hint="eastAsia"/>
              </w:rPr>
              <w:t>四、本基金之孳息收入。</w:t>
            </w:r>
          </w:p>
          <w:p w:rsidR="003B3346" w:rsidRDefault="003B3346">
            <w:pPr>
              <w:pStyle w:val="HTML"/>
              <w:rPr>
                <w:rFonts w:hint="eastAsia"/>
              </w:rPr>
            </w:pPr>
            <w:r>
              <w:rPr>
                <w:rFonts w:hint="eastAsia"/>
              </w:rPr>
              <w:t>五、受贈收入。</w:t>
            </w:r>
          </w:p>
          <w:p w:rsidR="003B3346" w:rsidRDefault="003B3346">
            <w:pPr>
              <w:pStyle w:val="HTML"/>
              <w:rPr>
                <w:rFonts w:hint="eastAsia"/>
              </w:rPr>
            </w:pPr>
            <w:r>
              <w:rPr>
                <w:rFonts w:hint="eastAsia"/>
              </w:rPr>
              <w:t>六、依本法所處之罰鍰。</w:t>
            </w:r>
          </w:p>
          <w:p w:rsidR="003B3346" w:rsidRDefault="003B3346">
            <w:pPr>
              <w:pStyle w:val="HTML"/>
            </w:pPr>
            <w:r>
              <w:rPr>
                <w:rFonts w:hint="eastAsia"/>
              </w:rPr>
              <w:t>七、其他相關收入。</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3" w:history="1">
              <w:r>
                <w:rPr>
                  <w:rStyle w:val="a3"/>
                </w:rPr>
                <w:t>第</w:t>
              </w:r>
              <w:r>
                <w:rPr>
                  <w:rStyle w:val="a3"/>
                </w:rPr>
                <w:t xml:space="preserve"> 7 </w:t>
              </w:r>
              <w:r>
                <w:rPr>
                  <w:rStyle w:val="a3"/>
                </w:rPr>
                <w:t>條</w:t>
              </w:r>
            </w:hyperlink>
          </w:p>
        </w:tc>
        <w:tc>
          <w:tcPr>
            <w:tcW w:w="4277" w:type="pct"/>
            <w:vAlign w:val="center"/>
            <w:hideMark/>
          </w:tcPr>
          <w:p w:rsidR="003B3346" w:rsidRDefault="003B3346">
            <w:pPr>
              <w:pStyle w:val="HTML"/>
              <w:rPr>
                <w:rFonts w:hint="eastAsia"/>
              </w:rPr>
            </w:pPr>
            <w:r>
              <w:rPr>
                <w:rFonts w:hint="eastAsia"/>
              </w:rPr>
              <w:t>直轄市、縣（市）主管機關為協調、研究、審議、諮詢、督導、考核及推</w:t>
            </w:r>
          </w:p>
          <w:p w:rsidR="003B3346" w:rsidRDefault="003B3346">
            <w:pPr>
              <w:pStyle w:val="HTML"/>
              <w:rPr>
                <w:rFonts w:hint="eastAsia"/>
              </w:rPr>
            </w:pPr>
            <w:r>
              <w:rPr>
                <w:rFonts w:hint="eastAsia"/>
              </w:rPr>
              <w:t>動家庭暴力防治工作，應設家庭暴力防治委員會；其組織及會議事項，由</w:t>
            </w:r>
          </w:p>
          <w:p w:rsidR="003B3346" w:rsidRDefault="003B3346">
            <w:pPr>
              <w:pStyle w:val="HTML"/>
            </w:pPr>
            <w:r>
              <w:rPr>
                <w:rFonts w:hint="eastAsia"/>
              </w:rPr>
              <w:t>直轄市、縣（市）主管機關定之。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4" w:history="1">
              <w:r>
                <w:rPr>
                  <w:rStyle w:val="a3"/>
                </w:rPr>
                <w:t>第</w:t>
              </w:r>
              <w:r>
                <w:rPr>
                  <w:rStyle w:val="a3"/>
                </w:rPr>
                <w:t xml:space="preserve"> 8 </w:t>
              </w:r>
              <w:r>
                <w:rPr>
                  <w:rStyle w:val="a3"/>
                </w:rPr>
                <w:t>條</w:t>
              </w:r>
            </w:hyperlink>
          </w:p>
        </w:tc>
        <w:tc>
          <w:tcPr>
            <w:tcW w:w="4277" w:type="pct"/>
            <w:vAlign w:val="center"/>
            <w:hideMark/>
          </w:tcPr>
          <w:p w:rsidR="003B3346" w:rsidRDefault="003B3346">
            <w:pPr>
              <w:pStyle w:val="HTML"/>
              <w:rPr>
                <w:rFonts w:hint="eastAsia"/>
              </w:rPr>
            </w:pPr>
            <w:r>
              <w:rPr>
                <w:rFonts w:hint="eastAsia"/>
              </w:rPr>
              <w:t>直轄市、縣（市）主管機關應整合所屬警政、教育、衛生、社政、民政、</w:t>
            </w:r>
          </w:p>
          <w:p w:rsidR="003B3346" w:rsidRDefault="003B3346">
            <w:pPr>
              <w:pStyle w:val="HTML"/>
              <w:rPr>
                <w:rFonts w:hint="eastAsia"/>
              </w:rPr>
            </w:pPr>
            <w:r>
              <w:rPr>
                <w:rFonts w:hint="eastAsia"/>
              </w:rPr>
              <w:t>戶政、勞工、新聞等機關、單位業務及人力，設立家庭暴力防治中心，並</w:t>
            </w:r>
          </w:p>
          <w:p w:rsidR="003B3346" w:rsidRDefault="003B3346">
            <w:pPr>
              <w:pStyle w:val="HTML"/>
              <w:rPr>
                <w:rFonts w:hint="eastAsia"/>
              </w:rPr>
            </w:pPr>
            <w:r>
              <w:rPr>
                <w:rFonts w:hint="eastAsia"/>
              </w:rPr>
              <w:t>協調司法、移民相關機關，辦理下列事項：</w:t>
            </w:r>
          </w:p>
          <w:p w:rsidR="003B3346" w:rsidRDefault="003B3346">
            <w:pPr>
              <w:pStyle w:val="HTML"/>
              <w:rPr>
                <w:rFonts w:hint="eastAsia"/>
              </w:rPr>
            </w:pPr>
            <w:r>
              <w:rPr>
                <w:rFonts w:hint="eastAsia"/>
              </w:rPr>
              <w:t>一、提供二十四小時電話專線服務。</w:t>
            </w:r>
          </w:p>
          <w:p w:rsidR="003B3346" w:rsidRDefault="003B3346">
            <w:pPr>
              <w:pStyle w:val="HTML"/>
              <w:rPr>
                <w:rFonts w:hint="eastAsia"/>
              </w:rPr>
            </w:pPr>
            <w:r>
              <w:rPr>
                <w:rFonts w:hint="eastAsia"/>
              </w:rPr>
              <w:t>二、提供被害人二十四小時緊急救援、協助診療、驗傷、採證及緊急安置</w:t>
            </w:r>
          </w:p>
          <w:p w:rsidR="003B3346" w:rsidRDefault="003B3346">
            <w:pPr>
              <w:pStyle w:val="HTML"/>
              <w:rPr>
                <w:rFonts w:hint="eastAsia"/>
              </w:rPr>
            </w:pPr>
            <w:r>
              <w:rPr>
                <w:rFonts w:hint="eastAsia"/>
              </w:rPr>
              <w:t>三、提供或轉介被害人經濟扶助、法律服務、就學服務、住宅輔導，並以</w:t>
            </w:r>
          </w:p>
          <w:p w:rsidR="003B3346" w:rsidRDefault="003B3346">
            <w:pPr>
              <w:pStyle w:val="HTML"/>
              <w:rPr>
                <w:rFonts w:hint="eastAsia"/>
              </w:rPr>
            </w:pPr>
            <w:r>
              <w:rPr>
                <w:rFonts w:hint="eastAsia"/>
              </w:rPr>
              <w:t xml:space="preserve">    階段性、支持性及多元性提供職業訓練與就業服務。</w:t>
            </w:r>
          </w:p>
          <w:p w:rsidR="003B3346" w:rsidRDefault="003B3346">
            <w:pPr>
              <w:pStyle w:val="HTML"/>
              <w:rPr>
                <w:rFonts w:hint="eastAsia"/>
              </w:rPr>
            </w:pPr>
            <w:r>
              <w:rPr>
                <w:rFonts w:hint="eastAsia"/>
              </w:rPr>
              <w:t>四、提供被害人及其未成年子女短、中、長期庇護安置。</w:t>
            </w:r>
          </w:p>
          <w:p w:rsidR="003B3346" w:rsidRDefault="003B3346">
            <w:pPr>
              <w:pStyle w:val="HTML"/>
              <w:rPr>
                <w:rFonts w:hint="eastAsia"/>
              </w:rPr>
            </w:pPr>
            <w:r>
              <w:rPr>
                <w:rFonts w:hint="eastAsia"/>
              </w:rPr>
              <w:t>五、提供或轉介被害人、經評估有需要之目睹家庭暴力兒童及少年或家庭</w:t>
            </w:r>
          </w:p>
          <w:p w:rsidR="003B3346" w:rsidRDefault="003B3346">
            <w:pPr>
              <w:pStyle w:val="HTML"/>
              <w:rPr>
                <w:rFonts w:hint="eastAsia"/>
              </w:rPr>
            </w:pPr>
            <w:r>
              <w:rPr>
                <w:rFonts w:hint="eastAsia"/>
              </w:rPr>
              <w:t xml:space="preserve">    成員身心治療、諮商、社會與心理評估及處置。</w:t>
            </w:r>
          </w:p>
          <w:p w:rsidR="003B3346" w:rsidRDefault="003B3346">
            <w:pPr>
              <w:pStyle w:val="HTML"/>
              <w:rPr>
                <w:rFonts w:hint="eastAsia"/>
              </w:rPr>
            </w:pPr>
            <w:r>
              <w:rPr>
                <w:rFonts w:hint="eastAsia"/>
              </w:rPr>
              <w:t>六、轉介加害人處遇及追蹤輔導。</w:t>
            </w:r>
          </w:p>
          <w:p w:rsidR="003B3346" w:rsidRDefault="003B3346">
            <w:pPr>
              <w:pStyle w:val="HTML"/>
              <w:rPr>
                <w:rFonts w:hint="eastAsia"/>
              </w:rPr>
            </w:pPr>
            <w:r>
              <w:rPr>
                <w:rFonts w:hint="eastAsia"/>
              </w:rPr>
              <w:t>七、追蹤及管理轉介服務案件。</w:t>
            </w:r>
          </w:p>
          <w:p w:rsidR="003B3346" w:rsidRDefault="003B3346">
            <w:pPr>
              <w:pStyle w:val="HTML"/>
              <w:rPr>
                <w:rFonts w:hint="eastAsia"/>
              </w:rPr>
            </w:pPr>
            <w:r>
              <w:rPr>
                <w:rFonts w:hint="eastAsia"/>
              </w:rPr>
              <w:t>八、推廣家庭暴力防治教育、訓練及宣導。</w:t>
            </w:r>
          </w:p>
          <w:p w:rsidR="003B3346" w:rsidRDefault="003B3346">
            <w:pPr>
              <w:pStyle w:val="HTML"/>
              <w:rPr>
                <w:rFonts w:hint="eastAsia"/>
              </w:rPr>
            </w:pPr>
            <w:r>
              <w:rPr>
                <w:rFonts w:hint="eastAsia"/>
              </w:rPr>
              <w:t>九、辦理危險評估，並召開跨機構網絡會議。</w:t>
            </w:r>
          </w:p>
          <w:p w:rsidR="003B3346" w:rsidRDefault="003B3346">
            <w:pPr>
              <w:pStyle w:val="HTML"/>
              <w:rPr>
                <w:rFonts w:hint="eastAsia"/>
              </w:rPr>
            </w:pPr>
            <w:r>
              <w:rPr>
                <w:rFonts w:hint="eastAsia"/>
              </w:rPr>
              <w:t>十、其他家庭暴力防治有關之事項。</w:t>
            </w:r>
          </w:p>
          <w:p w:rsidR="003B3346" w:rsidRDefault="003B3346">
            <w:pPr>
              <w:pStyle w:val="HTML"/>
              <w:rPr>
                <w:rFonts w:hint="eastAsia"/>
              </w:rPr>
            </w:pPr>
            <w:r>
              <w:rPr>
                <w:rFonts w:hint="eastAsia"/>
              </w:rPr>
              <w:t>前項中心得與性侵害防治中心合併設立，並應配置社會工作、警察、衛生</w:t>
            </w:r>
          </w:p>
          <w:p w:rsidR="003B3346" w:rsidRDefault="003B3346">
            <w:pPr>
              <w:pStyle w:val="HTML"/>
            </w:pPr>
            <w:r>
              <w:rPr>
                <w:rFonts w:hint="eastAsia"/>
              </w:rPr>
              <w:t>及其他相關專業人員；其組織，由直轄市、縣（市）主管機關定之。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5" w:history="1">
              <w:r>
                <w:rPr>
                  <w:rStyle w:val="a3"/>
                </w:rPr>
                <w:t>第</w:t>
              </w:r>
              <w:r>
                <w:rPr>
                  <w:rStyle w:val="a3"/>
                </w:rPr>
                <w:t xml:space="preserve"> 9 </w:t>
              </w:r>
              <w:r>
                <w:rPr>
                  <w:rStyle w:val="a3"/>
                </w:rPr>
                <w:t>條</w:t>
              </w:r>
            </w:hyperlink>
          </w:p>
        </w:tc>
        <w:tc>
          <w:tcPr>
            <w:tcW w:w="4277" w:type="pct"/>
            <w:vAlign w:val="center"/>
            <w:hideMark/>
          </w:tcPr>
          <w:p w:rsidR="003B3346" w:rsidRDefault="003B3346">
            <w:pPr>
              <w:pStyle w:val="HTML"/>
              <w:rPr>
                <w:rFonts w:hint="eastAsia"/>
              </w:rPr>
            </w:pPr>
            <w:r>
              <w:rPr>
                <w:rFonts w:hint="eastAsia"/>
              </w:rPr>
              <w:t>民事保護令（以下簡稱保護令）分為通常保護令、暫時保護令及緊急保護</w:t>
            </w:r>
          </w:p>
          <w:p w:rsidR="003B3346" w:rsidRDefault="003B3346">
            <w:pPr>
              <w:pStyle w:val="HTML"/>
            </w:pPr>
            <w:r>
              <w:rPr>
                <w:rFonts w:hint="eastAsia"/>
              </w:rPr>
              <w:t>令。</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6" w:history="1">
              <w:r>
                <w:rPr>
                  <w:rStyle w:val="a3"/>
                </w:rPr>
                <w:t>第</w:t>
              </w:r>
              <w:r>
                <w:rPr>
                  <w:rStyle w:val="a3"/>
                </w:rPr>
                <w:t xml:space="preserve"> 10 </w:t>
              </w:r>
              <w:r>
                <w:rPr>
                  <w:rStyle w:val="a3"/>
                </w:rPr>
                <w:t>條</w:t>
              </w:r>
            </w:hyperlink>
          </w:p>
        </w:tc>
        <w:tc>
          <w:tcPr>
            <w:tcW w:w="4277" w:type="pct"/>
            <w:vAlign w:val="center"/>
            <w:hideMark/>
          </w:tcPr>
          <w:p w:rsidR="003B3346" w:rsidRDefault="003B3346">
            <w:pPr>
              <w:pStyle w:val="HTML"/>
              <w:rPr>
                <w:rFonts w:hint="eastAsia"/>
              </w:rPr>
            </w:pPr>
            <w:r>
              <w:rPr>
                <w:rFonts w:hint="eastAsia"/>
              </w:rPr>
              <w:t>被害人得向法院聲請通常保護令、暫時保護令；被害人為未成年人、身心</w:t>
            </w:r>
          </w:p>
          <w:p w:rsidR="003B3346" w:rsidRDefault="003B3346">
            <w:pPr>
              <w:pStyle w:val="HTML"/>
              <w:rPr>
                <w:rFonts w:hint="eastAsia"/>
              </w:rPr>
            </w:pPr>
            <w:r>
              <w:rPr>
                <w:rFonts w:hint="eastAsia"/>
              </w:rPr>
              <w:t>障礙者或因故難以委任代理人者，其法定代理人、三親等以內之血親或姻</w:t>
            </w:r>
          </w:p>
          <w:p w:rsidR="003B3346" w:rsidRDefault="003B3346">
            <w:pPr>
              <w:pStyle w:val="HTML"/>
              <w:rPr>
                <w:rFonts w:hint="eastAsia"/>
              </w:rPr>
            </w:pPr>
            <w:r>
              <w:rPr>
                <w:rFonts w:hint="eastAsia"/>
              </w:rPr>
              <w:t>親，得為其向法院聲請之。</w:t>
            </w:r>
          </w:p>
          <w:p w:rsidR="003B3346" w:rsidRDefault="003B3346">
            <w:pPr>
              <w:pStyle w:val="HTML"/>
              <w:rPr>
                <w:rFonts w:hint="eastAsia"/>
              </w:rPr>
            </w:pPr>
            <w:r>
              <w:rPr>
                <w:rFonts w:hint="eastAsia"/>
              </w:rPr>
              <w:t>檢察官、警察機關或直轄市、縣（市）主管機關得向法院聲請保護令。</w:t>
            </w:r>
          </w:p>
          <w:p w:rsidR="003B3346" w:rsidRDefault="003B3346">
            <w:pPr>
              <w:pStyle w:val="HTML"/>
              <w:rPr>
                <w:rFonts w:hint="eastAsia"/>
              </w:rPr>
            </w:pPr>
            <w:r>
              <w:rPr>
                <w:rFonts w:hint="eastAsia"/>
              </w:rPr>
              <w:t>保護令之聲請、撤銷、變更、延長及抗告，均免徵裁判費，並準用民事訴</w:t>
            </w:r>
          </w:p>
          <w:p w:rsidR="003B3346" w:rsidRDefault="003B3346">
            <w:pPr>
              <w:pStyle w:val="HTML"/>
            </w:pPr>
            <w:r>
              <w:rPr>
                <w:rFonts w:hint="eastAsia"/>
              </w:rPr>
              <w:t>訟法第七十七條之二十三第四項規定。</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7" w:history="1">
              <w:r>
                <w:rPr>
                  <w:rStyle w:val="a3"/>
                </w:rPr>
                <w:t>第</w:t>
              </w:r>
              <w:r>
                <w:rPr>
                  <w:rStyle w:val="a3"/>
                </w:rPr>
                <w:t xml:space="preserve"> 11 </w:t>
              </w:r>
              <w:r>
                <w:rPr>
                  <w:rStyle w:val="a3"/>
                </w:rPr>
                <w:t>條</w:t>
              </w:r>
            </w:hyperlink>
          </w:p>
        </w:tc>
        <w:tc>
          <w:tcPr>
            <w:tcW w:w="4277" w:type="pct"/>
            <w:vAlign w:val="center"/>
            <w:hideMark/>
          </w:tcPr>
          <w:p w:rsidR="003B3346" w:rsidRDefault="003B3346">
            <w:pPr>
              <w:pStyle w:val="HTML"/>
              <w:rPr>
                <w:rFonts w:hint="eastAsia"/>
              </w:rPr>
            </w:pPr>
            <w:r>
              <w:rPr>
                <w:rFonts w:hint="eastAsia"/>
              </w:rPr>
              <w:t>保護令之聲請，由被害人之住居所地、相對人之住居所地或家庭暴力發生</w:t>
            </w:r>
          </w:p>
          <w:p w:rsidR="003B3346" w:rsidRDefault="003B3346">
            <w:pPr>
              <w:pStyle w:val="HTML"/>
              <w:rPr>
                <w:rFonts w:hint="eastAsia"/>
              </w:rPr>
            </w:pPr>
            <w:r>
              <w:rPr>
                <w:rFonts w:hint="eastAsia"/>
              </w:rPr>
              <w:t>地之地方法院管轄。</w:t>
            </w:r>
          </w:p>
          <w:p w:rsidR="003B3346" w:rsidRDefault="003B3346">
            <w:pPr>
              <w:pStyle w:val="HTML"/>
            </w:pPr>
            <w:r>
              <w:rPr>
                <w:rFonts w:hint="eastAsia"/>
              </w:rPr>
              <w:t>前項地方法院，於設有少年及家事法院地區，指少年及家事法院。</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8" w:history="1">
              <w:r>
                <w:rPr>
                  <w:rStyle w:val="a3"/>
                </w:rPr>
                <w:t>第</w:t>
              </w:r>
              <w:r>
                <w:rPr>
                  <w:rStyle w:val="a3"/>
                </w:rPr>
                <w:t xml:space="preserve"> 12 </w:t>
              </w:r>
              <w:r>
                <w:rPr>
                  <w:rStyle w:val="a3"/>
                </w:rPr>
                <w:t>條</w:t>
              </w:r>
            </w:hyperlink>
          </w:p>
        </w:tc>
        <w:tc>
          <w:tcPr>
            <w:tcW w:w="4277" w:type="pct"/>
            <w:vAlign w:val="center"/>
            <w:hideMark/>
          </w:tcPr>
          <w:p w:rsidR="003B3346" w:rsidRDefault="003B3346">
            <w:pPr>
              <w:pStyle w:val="HTML"/>
              <w:rPr>
                <w:rFonts w:hint="eastAsia"/>
              </w:rPr>
            </w:pPr>
            <w:r>
              <w:rPr>
                <w:rFonts w:hint="eastAsia"/>
              </w:rPr>
              <w:t>保護令之聲請，應以書面為之。但被害人有受家庭暴力之急迫危險者，檢</w:t>
            </w:r>
          </w:p>
          <w:p w:rsidR="003B3346" w:rsidRDefault="003B3346">
            <w:pPr>
              <w:pStyle w:val="HTML"/>
              <w:rPr>
                <w:rFonts w:hint="eastAsia"/>
              </w:rPr>
            </w:pPr>
            <w:r>
              <w:rPr>
                <w:rFonts w:hint="eastAsia"/>
              </w:rPr>
              <w:t>察官、警察機關或直轄市、縣（市）主管機關，得以言詞、電信傳真或其</w:t>
            </w:r>
          </w:p>
          <w:p w:rsidR="003B3346" w:rsidRDefault="003B3346">
            <w:pPr>
              <w:pStyle w:val="HTML"/>
              <w:rPr>
                <w:rFonts w:hint="eastAsia"/>
              </w:rPr>
            </w:pPr>
            <w:r>
              <w:rPr>
                <w:rFonts w:hint="eastAsia"/>
              </w:rPr>
              <w:t>他科技設備傳送之方式聲請緊急保護令，並得於夜間或休息日為之。</w:t>
            </w:r>
          </w:p>
          <w:p w:rsidR="003B3346" w:rsidRDefault="003B3346">
            <w:pPr>
              <w:pStyle w:val="HTML"/>
              <w:rPr>
                <w:rFonts w:hint="eastAsia"/>
              </w:rPr>
            </w:pPr>
            <w:r>
              <w:rPr>
                <w:rFonts w:hint="eastAsia"/>
              </w:rPr>
              <w:t>前項聲請得不記載聲請人或被害人之住居所，僅記載其送達處所。</w:t>
            </w:r>
          </w:p>
          <w:p w:rsidR="003B3346" w:rsidRDefault="003B3346">
            <w:pPr>
              <w:pStyle w:val="HTML"/>
              <w:rPr>
                <w:rFonts w:hint="eastAsia"/>
              </w:rPr>
            </w:pPr>
            <w:r>
              <w:rPr>
                <w:rFonts w:hint="eastAsia"/>
              </w:rPr>
              <w:t>法院為定管轄權，得調查被害人之住居所。經聲請人或被害人要求保密被</w:t>
            </w:r>
          </w:p>
          <w:p w:rsidR="003B3346" w:rsidRDefault="003B3346">
            <w:pPr>
              <w:pStyle w:val="HTML"/>
              <w:rPr>
                <w:rFonts w:hint="eastAsia"/>
              </w:rPr>
            </w:pPr>
            <w:r>
              <w:rPr>
                <w:rFonts w:hint="eastAsia"/>
              </w:rPr>
              <w:t>害人之住居所，法院應以秘密方式訊問，將該筆錄及相關資料密封，並禁</w:t>
            </w:r>
          </w:p>
          <w:p w:rsidR="003B3346" w:rsidRDefault="003B3346">
            <w:pPr>
              <w:pStyle w:val="HTML"/>
            </w:pPr>
            <w:r>
              <w:rPr>
                <w:rFonts w:hint="eastAsia"/>
              </w:rPr>
              <w:lastRenderedPageBreak/>
              <w:t>止閱覽。</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19" w:history="1">
              <w:r>
                <w:rPr>
                  <w:rStyle w:val="a3"/>
                </w:rPr>
                <w:t>第</w:t>
              </w:r>
              <w:r>
                <w:rPr>
                  <w:rStyle w:val="a3"/>
                </w:rPr>
                <w:t xml:space="preserve"> 13 </w:t>
              </w:r>
              <w:r>
                <w:rPr>
                  <w:rStyle w:val="a3"/>
                </w:rPr>
                <w:t>條</w:t>
              </w:r>
            </w:hyperlink>
          </w:p>
        </w:tc>
        <w:tc>
          <w:tcPr>
            <w:tcW w:w="4277" w:type="pct"/>
            <w:vAlign w:val="center"/>
            <w:hideMark/>
          </w:tcPr>
          <w:p w:rsidR="003B3346" w:rsidRDefault="003B3346">
            <w:pPr>
              <w:pStyle w:val="HTML"/>
              <w:rPr>
                <w:rFonts w:hint="eastAsia"/>
              </w:rPr>
            </w:pPr>
            <w:r>
              <w:rPr>
                <w:rFonts w:hint="eastAsia"/>
              </w:rPr>
              <w:t>聲請保護令之程式或要件有欠缺者，法院應以裁定駁回之。但其情形可以</w:t>
            </w:r>
          </w:p>
          <w:p w:rsidR="003B3346" w:rsidRDefault="003B3346">
            <w:pPr>
              <w:pStyle w:val="HTML"/>
              <w:rPr>
                <w:rFonts w:hint="eastAsia"/>
              </w:rPr>
            </w:pPr>
            <w:r>
              <w:rPr>
                <w:rFonts w:hint="eastAsia"/>
              </w:rPr>
              <w:t>補正者，應定期間先命補正。</w:t>
            </w:r>
          </w:p>
          <w:p w:rsidR="003B3346" w:rsidRDefault="003B3346">
            <w:pPr>
              <w:pStyle w:val="HTML"/>
              <w:rPr>
                <w:rFonts w:hint="eastAsia"/>
              </w:rPr>
            </w:pPr>
            <w:r>
              <w:rPr>
                <w:rFonts w:hint="eastAsia"/>
              </w:rPr>
              <w:t>法院得依職權調查證據，必要時得隔別訊問。</w:t>
            </w:r>
          </w:p>
          <w:p w:rsidR="003B3346" w:rsidRDefault="003B3346">
            <w:pPr>
              <w:pStyle w:val="HTML"/>
              <w:rPr>
                <w:rFonts w:hint="eastAsia"/>
              </w:rPr>
            </w:pPr>
            <w:r>
              <w:rPr>
                <w:rFonts w:hint="eastAsia"/>
              </w:rPr>
              <w:t>前項隔別訊問，必要時得依聲請或依職權在法庭外為之，或採有聲音及影</w:t>
            </w:r>
          </w:p>
          <w:p w:rsidR="003B3346" w:rsidRDefault="003B3346">
            <w:pPr>
              <w:pStyle w:val="HTML"/>
              <w:rPr>
                <w:rFonts w:hint="eastAsia"/>
              </w:rPr>
            </w:pPr>
            <w:r>
              <w:rPr>
                <w:rFonts w:hint="eastAsia"/>
              </w:rPr>
              <w:t>像相互傳送之科技設備或其他適當隔離措施。</w:t>
            </w:r>
          </w:p>
          <w:p w:rsidR="003B3346" w:rsidRDefault="003B3346">
            <w:pPr>
              <w:pStyle w:val="HTML"/>
              <w:rPr>
                <w:rFonts w:hint="eastAsia"/>
              </w:rPr>
            </w:pPr>
            <w:r>
              <w:rPr>
                <w:rFonts w:hint="eastAsia"/>
              </w:rPr>
              <w:t>被害人得於審理時，聲請其親屬或個案輔導之社工人員、心理師陪同被害</w:t>
            </w:r>
          </w:p>
          <w:p w:rsidR="003B3346" w:rsidRDefault="003B3346">
            <w:pPr>
              <w:pStyle w:val="HTML"/>
              <w:rPr>
                <w:rFonts w:hint="eastAsia"/>
              </w:rPr>
            </w:pPr>
            <w:r>
              <w:rPr>
                <w:rFonts w:hint="eastAsia"/>
              </w:rPr>
              <w:t>人在場，並得陳述意見。</w:t>
            </w:r>
          </w:p>
          <w:p w:rsidR="003B3346" w:rsidRDefault="003B3346">
            <w:pPr>
              <w:pStyle w:val="HTML"/>
              <w:rPr>
                <w:rFonts w:hint="eastAsia"/>
              </w:rPr>
            </w:pPr>
            <w:r>
              <w:rPr>
                <w:rFonts w:hint="eastAsia"/>
              </w:rPr>
              <w:t>保護令事件之審理不公開。</w:t>
            </w:r>
          </w:p>
          <w:p w:rsidR="003B3346" w:rsidRDefault="003B3346">
            <w:pPr>
              <w:pStyle w:val="HTML"/>
              <w:rPr>
                <w:rFonts w:hint="eastAsia"/>
              </w:rPr>
            </w:pPr>
            <w:r>
              <w:rPr>
                <w:rFonts w:hint="eastAsia"/>
              </w:rPr>
              <w:t>法院於審理終結前，得聽取直轄市、縣（市）主管機關或社會福利機構之</w:t>
            </w:r>
          </w:p>
          <w:p w:rsidR="003B3346" w:rsidRDefault="003B3346">
            <w:pPr>
              <w:pStyle w:val="HTML"/>
              <w:rPr>
                <w:rFonts w:hint="eastAsia"/>
              </w:rPr>
            </w:pPr>
            <w:r>
              <w:rPr>
                <w:rFonts w:hint="eastAsia"/>
              </w:rPr>
              <w:t>意見。</w:t>
            </w:r>
          </w:p>
          <w:p w:rsidR="003B3346" w:rsidRDefault="003B3346">
            <w:pPr>
              <w:pStyle w:val="HTML"/>
              <w:rPr>
                <w:rFonts w:hint="eastAsia"/>
              </w:rPr>
            </w:pPr>
            <w:r>
              <w:rPr>
                <w:rFonts w:hint="eastAsia"/>
              </w:rPr>
              <w:t>保護令事件不得進行調解或和解。</w:t>
            </w:r>
          </w:p>
          <w:p w:rsidR="003B3346" w:rsidRDefault="003B3346">
            <w:pPr>
              <w:pStyle w:val="HTML"/>
              <w:rPr>
                <w:rFonts w:hint="eastAsia"/>
              </w:rPr>
            </w:pPr>
            <w:r>
              <w:rPr>
                <w:rFonts w:hint="eastAsia"/>
              </w:rPr>
              <w:t>法院受理保護令之聲請後，應即行審理程序，不得以當事人間有其他案件</w:t>
            </w:r>
          </w:p>
          <w:p w:rsidR="003B3346" w:rsidRDefault="003B3346">
            <w:pPr>
              <w:pStyle w:val="HTML"/>
            </w:pPr>
            <w:r>
              <w:rPr>
                <w:rFonts w:hint="eastAsia"/>
              </w:rPr>
              <w:t>偵查或訴訟繫屬為由，延緩核發保護令。</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0" w:history="1">
              <w:r>
                <w:rPr>
                  <w:rStyle w:val="a3"/>
                </w:rPr>
                <w:t>第</w:t>
              </w:r>
              <w:r>
                <w:rPr>
                  <w:rStyle w:val="a3"/>
                </w:rPr>
                <w:t xml:space="preserve"> 14 </w:t>
              </w:r>
              <w:r>
                <w:rPr>
                  <w:rStyle w:val="a3"/>
                </w:rPr>
                <w:t>條</w:t>
              </w:r>
            </w:hyperlink>
          </w:p>
        </w:tc>
        <w:tc>
          <w:tcPr>
            <w:tcW w:w="4277" w:type="pct"/>
            <w:vAlign w:val="center"/>
            <w:hideMark/>
          </w:tcPr>
          <w:p w:rsidR="003B3346" w:rsidRDefault="003B3346">
            <w:pPr>
              <w:pStyle w:val="HTML"/>
              <w:rPr>
                <w:rFonts w:hint="eastAsia"/>
              </w:rPr>
            </w:pPr>
            <w:r>
              <w:rPr>
                <w:rFonts w:hint="eastAsia"/>
              </w:rPr>
              <w:t>法院於審理終結後，認有家庭暴力之事實且有必要者，應依聲請或依職權</w:t>
            </w:r>
          </w:p>
          <w:p w:rsidR="003B3346" w:rsidRDefault="003B3346">
            <w:pPr>
              <w:pStyle w:val="HTML"/>
              <w:rPr>
                <w:rFonts w:hint="eastAsia"/>
              </w:rPr>
            </w:pPr>
            <w:r>
              <w:rPr>
                <w:rFonts w:hint="eastAsia"/>
              </w:rPr>
              <w:t>核發包括下列一款或數款之通常保護令：</w:t>
            </w:r>
          </w:p>
          <w:p w:rsidR="003B3346" w:rsidRDefault="003B3346">
            <w:pPr>
              <w:pStyle w:val="HTML"/>
              <w:rPr>
                <w:rFonts w:hint="eastAsia"/>
              </w:rPr>
            </w:pPr>
            <w:r>
              <w:rPr>
                <w:rFonts w:hint="eastAsia"/>
              </w:rPr>
              <w:t>一、禁止相對人對於被害人、目睹家庭暴力兒童及少年或其特定家庭成員</w:t>
            </w:r>
          </w:p>
          <w:p w:rsidR="003B3346" w:rsidRDefault="003B3346">
            <w:pPr>
              <w:pStyle w:val="HTML"/>
              <w:rPr>
                <w:rFonts w:hint="eastAsia"/>
              </w:rPr>
            </w:pPr>
            <w:r>
              <w:rPr>
                <w:rFonts w:hint="eastAsia"/>
              </w:rPr>
              <w:t xml:space="preserve">    實施家庭暴力。</w:t>
            </w:r>
          </w:p>
          <w:p w:rsidR="003B3346" w:rsidRDefault="003B3346">
            <w:pPr>
              <w:pStyle w:val="HTML"/>
              <w:rPr>
                <w:rFonts w:hint="eastAsia"/>
              </w:rPr>
            </w:pPr>
            <w:r>
              <w:rPr>
                <w:rFonts w:hint="eastAsia"/>
              </w:rPr>
              <w:t>二、禁止相對人對於被害人、目睹家庭暴力兒童及少年或其特定家庭成員</w:t>
            </w:r>
          </w:p>
          <w:p w:rsidR="003B3346" w:rsidRDefault="003B3346">
            <w:pPr>
              <w:pStyle w:val="HTML"/>
              <w:rPr>
                <w:rFonts w:hint="eastAsia"/>
              </w:rPr>
            </w:pPr>
            <w:r>
              <w:rPr>
                <w:rFonts w:hint="eastAsia"/>
              </w:rPr>
              <w:t xml:space="preserve">    為騷擾、接觸、跟蹤、通話、通信或其他非必要之聯絡行為。</w:t>
            </w:r>
          </w:p>
          <w:p w:rsidR="003B3346" w:rsidRDefault="003B3346">
            <w:pPr>
              <w:pStyle w:val="HTML"/>
              <w:rPr>
                <w:rFonts w:hint="eastAsia"/>
              </w:rPr>
            </w:pPr>
            <w:r>
              <w:rPr>
                <w:rFonts w:hint="eastAsia"/>
              </w:rPr>
              <w:t>三、命相對人遷出被害人、目睹家庭暴力兒童及少年或其特定家庭成員之</w:t>
            </w:r>
          </w:p>
          <w:p w:rsidR="003B3346" w:rsidRDefault="003B3346">
            <w:pPr>
              <w:pStyle w:val="HTML"/>
              <w:rPr>
                <w:rFonts w:hint="eastAsia"/>
              </w:rPr>
            </w:pPr>
            <w:r>
              <w:rPr>
                <w:rFonts w:hint="eastAsia"/>
              </w:rPr>
              <w:t xml:space="preserve">    住居所；必要時，並得禁止相對人就該不動產為使用、收益或處分行</w:t>
            </w:r>
          </w:p>
          <w:p w:rsidR="003B3346" w:rsidRDefault="003B3346">
            <w:pPr>
              <w:pStyle w:val="HTML"/>
              <w:rPr>
                <w:rFonts w:hint="eastAsia"/>
              </w:rPr>
            </w:pPr>
            <w:r>
              <w:rPr>
                <w:rFonts w:hint="eastAsia"/>
              </w:rPr>
              <w:t xml:space="preserve">    為。</w:t>
            </w:r>
          </w:p>
          <w:p w:rsidR="003B3346" w:rsidRDefault="003B3346">
            <w:pPr>
              <w:pStyle w:val="HTML"/>
              <w:rPr>
                <w:rFonts w:hint="eastAsia"/>
              </w:rPr>
            </w:pPr>
            <w:r>
              <w:rPr>
                <w:rFonts w:hint="eastAsia"/>
              </w:rPr>
              <w:t>四、命相對人遠離下列場所特定距離：被害人、目睹家庭暴力兒童及少年</w:t>
            </w:r>
          </w:p>
          <w:p w:rsidR="003B3346" w:rsidRDefault="003B3346">
            <w:pPr>
              <w:pStyle w:val="HTML"/>
              <w:rPr>
                <w:rFonts w:hint="eastAsia"/>
              </w:rPr>
            </w:pPr>
            <w:r>
              <w:rPr>
                <w:rFonts w:hint="eastAsia"/>
              </w:rPr>
              <w:t xml:space="preserve">    或其特定家庭成員之住居所、學校、工作場所或其他經常出入之特定</w:t>
            </w:r>
          </w:p>
          <w:p w:rsidR="003B3346" w:rsidRDefault="003B3346">
            <w:pPr>
              <w:pStyle w:val="HTML"/>
              <w:rPr>
                <w:rFonts w:hint="eastAsia"/>
              </w:rPr>
            </w:pPr>
            <w:r>
              <w:rPr>
                <w:rFonts w:hint="eastAsia"/>
              </w:rPr>
              <w:t xml:space="preserve">    場所。</w:t>
            </w:r>
          </w:p>
          <w:p w:rsidR="003B3346" w:rsidRDefault="003B3346">
            <w:pPr>
              <w:pStyle w:val="HTML"/>
              <w:rPr>
                <w:rFonts w:hint="eastAsia"/>
              </w:rPr>
            </w:pPr>
            <w:r>
              <w:rPr>
                <w:rFonts w:hint="eastAsia"/>
              </w:rPr>
              <w:t>五、定汽車、機車及其他個人生活上、職業上或教育上必需品之使用權；</w:t>
            </w:r>
          </w:p>
          <w:p w:rsidR="003B3346" w:rsidRDefault="003B3346">
            <w:pPr>
              <w:pStyle w:val="HTML"/>
              <w:rPr>
                <w:rFonts w:hint="eastAsia"/>
              </w:rPr>
            </w:pPr>
            <w:r>
              <w:rPr>
                <w:rFonts w:hint="eastAsia"/>
              </w:rPr>
              <w:t xml:space="preserve">    必要時，並得命交付之。</w:t>
            </w:r>
          </w:p>
          <w:p w:rsidR="003B3346" w:rsidRDefault="003B3346">
            <w:pPr>
              <w:pStyle w:val="HTML"/>
              <w:rPr>
                <w:rFonts w:hint="eastAsia"/>
              </w:rPr>
            </w:pPr>
            <w:r>
              <w:rPr>
                <w:rFonts w:hint="eastAsia"/>
              </w:rPr>
              <w:t>六、定暫時對未成年子女權利義務之行使或負擔，由當事人之一方或雙方</w:t>
            </w:r>
          </w:p>
          <w:p w:rsidR="003B3346" w:rsidRDefault="003B3346">
            <w:pPr>
              <w:pStyle w:val="HTML"/>
              <w:rPr>
                <w:rFonts w:hint="eastAsia"/>
              </w:rPr>
            </w:pPr>
            <w:r>
              <w:rPr>
                <w:rFonts w:hint="eastAsia"/>
              </w:rPr>
              <w:t xml:space="preserve">    共同任之、行使或負擔之內容及方法；必要時，並得命交付子女。</w:t>
            </w:r>
          </w:p>
          <w:p w:rsidR="003B3346" w:rsidRDefault="003B3346">
            <w:pPr>
              <w:pStyle w:val="HTML"/>
              <w:rPr>
                <w:rFonts w:hint="eastAsia"/>
              </w:rPr>
            </w:pPr>
            <w:r>
              <w:rPr>
                <w:rFonts w:hint="eastAsia"/>
              </w:rPr>
              <w:t>七、定相對人對未成年子女會面交往之時間、地點及方式；必要時，並得</w:t>
            </w:r>
          </w:p>
          <w:p w:rsidR="003B3346" w:rsidRDefault="003B3346">
            <w:pPr>
              <w:pStyle w:val="HTML"/>
              <w:rPr>
                <w:rFonts w:hint="eastAsia"/>
              </w:rPr>
            </w:pPr>
            <w:r>
              <w:rPr>
                <w:rFonts w:hint="eastAsia"/>
              </w:rPr>
              <w:t xml:space="preserve">    禁止會面交往。</w:t>
            </w:r>
          </w:p>
          <w:p w:rsidR="003B3346" w:rsidRDefault="003B3346">
            <w:pPr>
              <w:pStyle w:val="HTML"/>
              <w:rPr>
                <w:rFonts w:hint="eastAsia"/>
              </w:rPr>
            </w:pPr>
            <w:r>
              <w:rPr>
                <w:rFonts w:hint="eastAsia"/>
              </w:rPr>
              <w:t>八、命相對人給付被害人住居所之租金或被害人及其未成年子女之扶養費</w:t>
            </w:r>
          </w:p>
          <w:p w:rsidR="003B3346" w:rsidRDefault="003B3346">
            <w:pPr>
              <w:pStyle w:val="HTML"/>
              <w:rPr>
                <w:rFonts w:hint="eastAsia"/>
              </w:rPr>
            </w:pPr>
            <w:r>
              <w:rPr>
                <w:rFonts w:hint="eastAsia"/>
              </w:rPr>
              <w:t>九、命相對人交付被害人或特定家庭成員之醫療、輔導、庇護所或財物損</w:t>
            </w:r>
          </w:p>
          <w:p w:rsidR="003B3346" w:rsidRDefault="003B3346">
            <w:pPr>
              <w:pStyle w:val="HTML"/>
              <w:rPr>
                <w:rFonts w:hint="eastAsia"/>
              </w:rPr>
            </w:pPr>
            <w:r>
              <w:rPr>
                <w:rFonts w:hint="eastAsia"/>
              </w:rPr>
              <w:t xml:space="preserve">    害等費用。</w:t>
            </w:r>
          </w:p>
          <w:p w:rsidR="003B3346" w:rsidRDefault="003B3346">
            <w:pPr>
              <w:pStyle w:val="HTML"/>
              <w:rPr>
                <w:rFonts w:hint="eastAsia"/>
              </w:rPr>
            </w:pPr>
            <w:r>
              <w:rPr>
                <w:rFonts w:hint="eastAsia"/>
              </w:rPr>
              <w:t>十、命相對人完成加害人處遇計畫。</w:t>
            </w:r>
          </w:p>
          <w:p w:rsidR="003B3346" w:rsidRDefault="003B3346">
            <w:pPr>
              <w:pStyle w:val="HTML"/>
              <w:rPr>
                <w:rFonts w:hint="eastAsia"/>
              </w:rPr>
            </w:pPr>
            <w:r>
              <w:rPr>
                <w:rFonts w:hint="eastAsia"/>
              </w:rPr>
              <w:t>十一、命相對人負擔相當之律師費用。</w:t>
            </w:r>
          </w:p>
          <w:p w:rsidR="003B3346" w:rsidRDefault="003B3346">
            <w:pPr>
              <w:pStyle w:val="HTML"/>
              <w:rPr>
                <w:rFonts w:hint="eastAsia"/>
              </w:rPr>
            </w:pPr>
            <w:r>
              <w:rPr>
                <w:rFonts w:hint="eastAsia"/>
              </w:rPr>
              <w:t>十二、禁止相對人查閱被害人及受其暫時監護之未成年子女戶籍、學籍、</w:t>
            </w:r>
          </w:p>
          <w:p w:rsidR="003B3346" w:rsidRDefault="003B3346">
            <w:pPr>
              <w:pStyle w:val="HTML"/>
              <w:rPr>
                <w:rFonts w:hint="eastAsia"/>
              </w:rPr>
            </w:pPr>
            <w:r>
              <w:rPr>
                <w:rFonts w:hint="eastAsia"/>
              </w:rPr>
              <w:lastRenderedPageBreak/>
              <w:t xml:space="preserve">      所得來源相關資訊。</w:t>
            </w:r>
          </w:p>
          <w:p w:rsidR="003B3346" w:rsidRDefault="003B3346">
            <w:pPr>
              <w:pStyle w:val="HTML"/>
              <w:rPr>
                <w:rFonts w:hint="eastAsia"/>
              </w:rPr>
            </w:pPr>
            <w:r>
              <w:rPr>
                <w:rFonts w:hint="eastAsia"/>
              </w:rPr>
              <w:t>十三、命其他保護被害人、目睹家庭暴力兒童及少年或其特定家庭成員之</w:t>
            </w:r>
          </w:p>
          <w:p w:rsidR="003B3346" w:rsidRDefault="003B3346">
            <w:pPr>
              <w:pStyle w:val="HTML"/>
              <w:rPr>
                <w:rFonts w:hint="eastAsia"/>
              </w:rPr>
            </w:pPr>
            <w:r>
              <w:rPr>
                <w:rFonts w:hint="eastAsia"/>
              </w:rPr>
              <w:t xml:space="preserve">      必要命令。</w:t>
            </w:r>
          </w:p>
          <w:p w:rsidR="003B3346" w:rsidRDefault="003B3346">
            <w:pPr>
              <w:pStyle w:val="HTML"/>
              <w:rPr>
                <w:rFonts w:hint="eastAsia"/>
              </w:rPr>
            </w:pPr>
            <w:r>
              <w:rPr>
                <w:rFonts w:hint="eastAsia"/>
              </w:rPr>
              <w:t>法院為前項第六款、第七款裁定前，應考量未成年子女之最佳利益，必要</w:t>
            </w:r>
          </w:p>
          <w:p w:rsidR="003B3346" w:rsidRDefault="003B3346">
            <w:pPr>
              <w:pStyle w:val="HTML"/>
              <w:rPr>
                <w:rFonts w:hint="eastAsia"/>
              </w:rPr>
            </w:pPr>
            <w:r>
              <w:rPr>
                <w:rFonts w:hint="eastAsia"/>
              </w:rPr>
              <w:t>時並得徵詢未成年子女或社會工作人員之意見。</w:t>
            </w:r>
          </w:p>
          <w:p w:rsidR="003B3346" w:rsidRDefault="003B3346">
            <w:pPr>
              <w:pStyle w:val="HTML"/>
              <w:rPr>
                <w:rFonts w:hint="eastAsia"/>
              </w:rPr>
            </w:pPr>
            <w:r>
              <w:rPr>
                <w:rFonts w:hint="eastAsia"/>
              </w:rPr>
              <w:t>第一項第十款之加害人處遇計畫，法院得逕命相對人接受認知教育輔導、</w:t>
            </w:r>
          </w:p>
          <w:p w:rsidR="003B3346" w:rsidRDefault="003B3346">
            <w:pPr>
              <w:pStyle w:val="HTML"/>
              <w:rPr>
                <w:rFonts w:hint="eastAsia"/>
              </w:rPr>
            </w:pPr>
            <w:r>
              <w:rPr>
                <w:rFonts w:hint="eastAsia"/>
              </w:rPr>
              <w:t>親職教育輔導及其他輔導，並得命相對人接受有無必要施以其他處遇計畫</w:t>
            </w:r>
          </w:p>
          <w:p w:rsidR="003B3346" w:rsidRDefault="003B3346">
            <w:pPr>
              <w:pStyle w:val="HTML"/>
              <w:rPr>
                <w:rFonts w:hint="eastAsia"/>
              </w:rPr>
            </w:pPr>
            <w:r>
              <w:rPr>
                <w:rFonts w:hint="eastAsia"/>
              </w:rPr>
              <w:t>之鑑定；直轄市、縣（市）主管機關得於法院裁定前，對處遇計畫之實施</w:t>
            </w:r>
          </w:p>
          <w:p w:rsidR="003B3346" w:rsidRDefault="003B3346">
            <w:pPr>
              <w:pStyle w:val="HTML"/>
              <w:rPr>
                <w:rFonts w:hint="eastAsia"/>
              </w:rPr>
            </w:pPr>
            <w:r>
              <w:rPr>
                <w:rFonts w:hint="eastAsia"/>
              </w:rPr>
              <w:t>方式提出建議。</w:t>
            </w:r>
          </w:p>
          <w:p w:rsidR="003B3346" w:rsidRDefault="003B3346">
            <w:pPr>
              <w:pStyle w:val="HTML"/>
            </w:pPr>
            <w:r>
              <w:rPr>
                <w:rFonts w:hint="eastAsia"/>
              </w:rPr>
              <w:t>第一項第十款之裁定應載明處遇計畫完成期限。</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1" w:history="1">
              <w:r>
                <w:rPr>
                  <w:rStyle w:val="a3"/>
                </w:rPr>
                <w:t>第</w:t>
              </w:r>
              <w:r>
                <w:rPr>
                  <w:rStyle w:val="a3"/>
                </w:rPr>
                <w:t xml:space="preserve"> 15 </w:t>
              </w:r>
              <w:r>
                <w:rPr>
                  <w:rStyle w:val="a3"/>
                </w:rPr>
                <w:t>條</w:t>
              </w:r>
            </w:hyperlink>
          </w:p>
        </w:tc>
        <w:tc>
          <w:tcPr>
            <w:tcW w:w="4277" w:type="pct"/>
            <w:vAlign w:val="center"/>
            <w:hideMark/>
          </w:tcPr>
          <w:p w:rsidR="003B3346" w:rsidRDefault="003B3346">
            <w:pPr>
              <w:pStyle w:val="HTML"/>
              <w:rPr>
                <w:rFonts w:hint="eastAsia"/>
              </w:rPr>
            </w:pPr>
            <w:r>
              <w:rPr>
                <w:rFonts w:hint="eastAsia"/>
              </w:rPr>
              <w:t>通常保護令之有效期間為二年以下，自核發時起生效。</w:t>
            </w:r>
          </w:p>
          <w:p w:rsidR="003B3346" w:rsidRDefault="003B3346">
            <w:pPr>
              <w:pStyle w:val="HTML"/>
              <w:rPr>
                <w:rFonts w:hint="eastAsia"/>
              </w:rPr>
            </w:pPr>
            <w:r>
              <w:rPr>
                <w:rFonts w:hint="eastAsia"/>
              </w:rPr>
              <w:t>通常保護令失效前，法院得依當事人或被害人之聲請撤銷、變更或延長之</w:t>
            </w:r>
          </w:p>
          <w:p w:rsidR="003B3346" w:rsidRDefault="003B3346">
            <w:pPr>
              <w:pStyle w:val="HTML"/>
              <w:rPr>
                <w:rFonts w:hint="eastAsia"/>
              </w:rPr>
            </w:pPr>
            <w:r>
              <w:rPr>
                <w:rFonts w:hint="eastAsia"/>
              </w:rPr>
              <w:t>。延長保護令之聲請，每次延長期間為二年以下。</w:t>
            </w:r>
          </w:p>
          <w:p w:rsidR="003B3346" w:rsidRDefault="003B3346">
            <w:pPr>
              <w:pStyle w:val="HTML"/>
              <w:rPr>
                <w:rFonts w:hint="eastAsia"/>
              </w:rPr>
            </w:pPr>
            <w:r>
              <w:rPr>
                <w:rFonts w:hint="eastAsia"/>
              </w:rPr>
              <w:t>檢察官、警察機關或直轄市、縣（市）主管機關得為前項延長保護令之聲</w:t>
            </w:r>
          </w:p>
          <w:p w:rsidR="003B3346" w:rsidRDefault="003B3346">
            <w:pPr>
              <w:pStyle w:val="HTML"/>
              <w:rPr>
                <w:rFonts w:hint="eastAsia"/>
              </w:rPr>
            </w:pPr>
            <w:r>
              <w:rPr>
                <w:rFonts w:hint="eastAsia"/>
              </w:rPr>
              <w:t>請。</w:t>
            </w:r>
          </w:p>
          <w:p w:rsidR="003B3346" w:rsidRDefault="003B3346">
            <w:pPr>
              <w:pStyle w:val="HTML"/>
              <w:rPr>
                <w:rFonts w:hint="eastAsia"/>
              </w:rPr>
            </w:pPr>
            <w:r>
              <w:rPr>
                <w:rFonts w:hint="eastAsia"/>
              </w:rPr>
              <w:t>通常保護令所定之命令，於期間屆滿前經法院另為裁判確定者，該命令失</w:t>
            </w:r>
          </w:p>
          <w:p w:rsidR="003B3346" w:rsidRDefault="003B3346">
            <w:pPr>
              <w:pStyle w:val="HTML"/>
            </w:pPr>
            <w:r>
              <w:rPr>
                <w:rFonts w:hint="eastAsia"/>
              </w:rPr>
              <w:t>其效力。</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2" w:history="1">
              <w:r>
                <w:rPr>
                  <w:rStyle w:val="a3"/>
                </w:rPr>
                <w:t>第</w:t>
              </w:r>
              <w:r>
                <w:rPr>
                  <w:rStyle w:val="a3"/>
                </w:rPr>
                <w:t xml:space="preserve"> 16 </w:t>
              </w:r>
              <w:r>
                <w:rPr>
                  <w:rStyle w:val="a3"/>
                </w:rPr>
                <w:t>條</w:t>
              </w:r>
            </w:hyperlink>
          </w:p>
        </w:tc>
        <w:tc>
          <w:tcPr>
            <w:tcW w:w="4277" w:type="pct"/>
            <w:vAlign w:val="center"/>
            <w:hideMark/>
          </w:tcPr>
          <w:p w:rsidR="003B3346" w:rsidRDefault="003B3346">
            <w:pPr>
              <w:pStyle w:val="HTML"/>
              <w:rPr>
                <w:rFonts w:hint="eastAsia"/>
              </w:rPr>
            </w:pPr>
            <w:r>
              <w:rPr>
                <w:rFonts w:hint="eastAsia"/>
              </w:rPr>
              <w:t>法院核發暫時保護令或緊急保護令，得不經審理程序。</w:t>
            </w:r>
          </w:p>
          <w:p w:rsidR="003B3346" w:rsidRDefault="003B3346">
            <w:pPr>
              <w:pStyle w:val="HTML"/>
              <w:rPr>
                <w:rFonts w:hint="eastAsia"/>
              </w:rPr>
            </w:pPr>
            <w:r>
              <w:rPr>
                <w:rFonts w:hint="eastAsia"/>
              </w:rPr>
              <w:t>法院為保護被害人，得於通常保護令審理終結前，依聲請或依職權核發暫</w:t>
            </w:r>
          </w:p>
          <w:p w:rsidR="003B3346" w:rsidRDefault="003B3346">
            <w:pPr>
              <w:pStyle w:val="HTML"/>
              <w:rPr>
                <w:rFonts w:hint="eastAsia"/>
              </w:rPr>
            </w:pPr>
            <w:r>
              <w:rPr>
                <w:rFonts w:hint="eastAsia"/>
              </w:rPr>
              <w:t>時保護令。</w:t>
            </w:r>
          </w:p>
          <w:p w:rsidR="003B3346" w:rsidRDefault="003B3346">
            <w:pPr>
              <w:pStyle w:val="HTML"/>
              <w:rPr>
                <w:rFonts w:hint="eastAsia"/>
              </w:rPr>
            </w:pPr>
            <w:r>
              <w:rPr>
                <w:rFonts w:hint="eastAsia"/>
              </w:rPr>
              <w:t>法院核發暫時保護令或緊急保護令時，得依聲請或依職權核發第十四條第</w:t>
            </w:r>
          </w:p>
          <w:p w:rsidR="003B3346" w:rsidRDefault="003B3346">
            <w:pPr>
              <w:pStyle w:val="HTML"/>
              <w:rPr>
                <w:rFonts w:hint="eastAsia"/>
              </w:rPr>
            </w:pPr>
            <w:r>
              <w:rPr>
                <w:rFonts w:hint="eastAsia"/>
              </w:rPr>
              <w:t>一項第一款至第六款、第十二款及第十三款之命令。</w:t>
            </w:r>
          </w:p>
          <w:p w:rsidR="003B3346" w:rsidRDefault="003B3346">
            <w:pPr>
              <w:pStyle w:val="HTML"/>
              <w:rPr>
                <w:rFonts w:hint="eastAsia"/>
              </w:rPr>
            </w:pPr>
            <w:r>
              <w:rPr>
                <w:rFonts w:hint="eastAsia"/>
              </w:rPr>
              <w:t>法院於受理緊急保護令之聲請後，依聲請人到庭或電話陳述家庭暴力之事</w:t>
            </w:r>
          </w:p>
          <w:p w:rsidR="003B3346" w:rsidRDefault="003B3346">
            <w:pPr>
              <w:pStyle w:val="HTML"/>
              <w:rPr>
                <w:rFonts w:hint="eastAsia"/>
              </w:rPr>
            </w:pPr>
            <w:r>
              <w:rPr>
                <w:rFonts w:hint="eastAsia"/>
              </w:rPr>
              <w:t>實，足認被害人有受家庭暴力之急迫危險者，應於四小時內以書面核發緊</w:t>
            </w:r>
          </w:p>
          <w:p w:rsidR="003B3346" w:rsidRDefault="003B3346">
            <w:pPr>
              <w:pStyle w:val="HTML"/>
              <w:rPr>
                <w:rFonts w:hint="eastAsia"/>
              </w:rPr>
            </w:pPr>
            <w:r>
              <w:rPr>
                <w:rFonts w:hint="eastAsia"/>
              </w:rPr>
              <w:t>急保護令，並得以電信傳真或其他科技設備傳送緊急保護令予警察機關。</w:t>
            </w:r>
          </w:p>
          <w:p w:rsidR="003B3346" w:rsidRDefault="003B3346">
            <w:pPr>
              <w:pStyle w:val="HTML"/>
              <w:rPr>
                <w:rFonts w:hint="eastAsia"/>
              </w:rPr>
            </w:pPr>
            <w:r>
              <w:rPr>
                <w:rFonts w:hint="eastAsia"/>
              </w:rPr>
              <w:t>聲請人於聲請通常保護令前聲請暫時保護令或緊急保護令，其經法院准許</w:t>
            </w:r>
          </w:p>
          <w:p w:rsidR="003B3346" w:rsidRDefault="003B3346">
            <w:pPr>
              <w:pStyle w:val="HTML"/>
              <w:rPr>
                <w:rFonts w:hint="eastAsia"/>
              </w:rPr>
            </w:pPr>
            <w:r>
              <w:rPr>
                <w:rFonts w:hint="eastAsia"/>
              </w:rPr>
              <w:t>核發者，視為已有通常保護令之聲請。</w:t>
            </w:r>
          </w:p>
          <w:p w:rsidR="003B3346" w:rsidRDefault="003B3346">
            <w:pPr>
              <w:pStyle w:val="HTML"/>
              <w:rPr>
                <w:rFonts w:hint="eastAsia"/>
              </w:rPr>
            </w:pPr>
            <w:r>
              <w:rPr>
                <w:rFonts w:hint="eastAsia"/>
              </w:rPr>
              <w:t>暫時保護令、緊急保護令自核發時起生效，於聲請人撤回通常保護令之聲</w:t>
            </w:r>
          </w:p>
          <w:p w:rsidR="003B3346" w:rsidRDefault="003B3346">
            <w:pPr>
              <w:pStyle w:val="HTML"/>
              <w:rPr>
                <w:rFonts w:hint="eastAsia"/>
              </w:rPr>
            </w:pPr>
            <w:r>
              <w:rPr>
                <w:rFonts w:hint="eastAsia"/>
              </w:rPr>
              <w:t>請、法院審理終結核發通常保護令或駁回聲請時失其效力。</w:t>
            </w:r>
          </w:p>
          <w:p w:rsidR="003B3346" w:rsidRDefault="003B3346">
            <w:pPr>
              <w:pStyle w:val="HTML"/>
              <w:rPr>
                <w:rFonts w:hint="eastAsia"/>
              </w:rPr>
            </w:pPr>
            <w:r>
              <w:rPr>
                <w:rFonts w:hint="eastAsia"/>
              </w:rPr>
              <w:t>暫時保護令、緊急保護令失效前，法院得依當事人或被害人之聲請或依職</w:t>
            </w:r>
          </w:p>
          <w:p w:rsidR="003B3346" w:rsidRDefault="003B3346">
            <w:pPr>
              <w:pStyle w:val="HTML"/>
            </w:pPr>
            <w:r>
              <w:rPr>
                <w:rFonts w:hint="eastAsia"/>
              </w:rPr>
              <w:t>權撤銷或變更之。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3" w:history="1">
              <w:r>
                <w:rPr>
                  <w:rStyle w:val="a3"/>
                </w:rPr>
                <w:t>第</w:t>
              </w:r>
              <w:r>
                <w:rPr>
                  <w:rStyle w:val="a3"/>
                </w:rPr>
                <w:t xml:space="preserve"> 17 </w:t>
              </w:r>
              <w:r>
                <w:rPr>
                  <w:rStyle w:val="a3"/>
                </w:rPr>
                <w:t>條</w:t>
              </w:r>
            </w:hyperlink>
          </w:p>
        </w:tc>
        <w:tc>
          <w:tcPr>
            <w:tcW w:w="4277" w:type="pct"/>
            <w:vAlign w:val="center"/>
            <w:hideMark/>
          </w:tcPr>
          <w:p w:rsidR="003B3346" w:rsidRDefault="003B3346">
            <w:pPr>
              <w:pStyle w:val="HTML"/>
              <w:rPr>
                <w:rFonts w:hint="eastAsia"/>
              </w:rPr>
            </w:pPr>
            <w:r>
              <w:rPr>
                <w:rFonts w:hint="eastAsia"/>
              </w:rPr>
              <w:t>法院對相對人核發第十四條第一項第三款及第四款之保護令，不因被害人</w:t>
            </w:r>
          </w:p>
          <w:p w:rsidR="003B3346" w:rsidRDefault="003B3346">
            <w:pPr>
              <w:pStyle w:val="HTML"/>
              <w:rPr>
                <w:rFonts w:hint="eastAsia"/>
              </w:rPr>
            </w:pPr>
            <w:r>
              <w:rPr>
                <w:rFonts w:hint="eastAsia"/>
              </w:rPr>
              <w:t>、目睹家庭暴力兒童及少年或其特定家庭成員同意相對人不遷出或不遠離</w:t>
            </w:r>
          </w:p>
          <w:p w:rsidR="003B3346" w:rsidRDefault="003B3346">
            <w:pPr>
              <w:pStyle w:val="HTML"/>
            </w:pPr>
            <w:r>
              <w:rPr>
                <w:rFonts w:hint="eastAsia"/>
              </w:rPr>
              <w:t>而失其效力。</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4" w:history="1">
              <w:r>
                <w:rPr>
                  <w:rStyle w:val="a3"/>
                </w:rPr>
                <w:t>第</w:t>
              </w:r>
              <w:r>
                <w:rPr>
                  <w:rStyle w:val="a3"/>
                </w:rPr>
                <w:t xml:space="preserve"> 18 </w:t>
              </w:r>
              <w:r>
                <w:rPr>
                  <w:rStyle w:val="a3"/>
                </w:rPr>
                <w:t>條</w:t>
              </w:r>
            </w:hyperlink>
          </w:p>
        </w:tc>
        <w:tc>
          <w:tcPr>
            <w:tcW w:w="4277" w:type="pct"/>
            <w:vAlign w:val="center"/>
            <w:hideMark/>
          </w:tcPr>
          <w:p w:rsidR="003B3346" w:rsidRDefault="003B3346">
            <w:pPr>
              <w:pStyle w:val="HTML"/>
              <w:rPr>
                <w:rFonts w:hint="eastAsia"/>
              </w:rPr>
            </w:pPr>
            <w:r>
              <w:rPr>
                <w:rFonts w:hint="eastAsia"/>
              </w:rPr>
              <w:t>保護令除緊急保護令外，應於核發後二十四小時內發送當事人、被害人、</w:t>
            </w:r>
          </w:p>
          <w:p w:rsidR="003B3346" w:rsidRDefault="003B3346">
            <w:pPr>
              <w:pStyle w:val="HTML"/>
              <w:rPr>
                <w:rFonts w:hint="eastAsia"/>
              </w:rPr>
            </w:pPr>
            <w:r>
              <w:rPr>
                <w:rFonts w:hint="eastAsia"/>
              </w:rPr>
              <w:t>警察機關及直轄巿、縣（巿）主管機關。</w:t>
            </w:r>
          </w:p>
          <w:p w:rsidR="003B3346" w:rsidRDefault="003B3346">
            <w:pPr>
              <w:pStyle w:val="HTML"/>
              <w:rPr>
                <w:rFonts w:hint="eastAsia"/>
              </w:rPr>
            </w:pPr>
            <w:r>
              <w:rPr>
                <w:rFonts w:hint="eastAsia"/>
              </w:rPr>
              <w:t>直轄巿、縣（巿）主管機關應登錄法院所核發之保護令，並供司法及其他</w:t>
            </w:r>
          </w:p>
          <w:p w:rsidR="003B3346" w:rsidRDefault="003B3346">
            <w:pPr>
              <w:pStyle w:val="HTML"/>
            </w:pPr>
            <w:r>
              <w:rPr>
                <w:rFonts w:hint="eastAsia"/>
              </w:rPr>
              <w:lastRenderedPageBreak/>
              <w:t>執行保護令之機關查閱。</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5" w:history="1">
              <w:r>
                <w:rPr>
                  <w:rStyle w:val="a3"/>
                </w:rPr>
                <w:t>第</w:t>
              </w:r>
              <w:r>
                <w:rPr>
                  <w:rStyle w:val="a3"/>
                </w:rPr>
                <w:t xml:space="preserve"> 19 </w:t>
              </w:r>
              <w:r>
                <w:rPr>
                  <w:rStyle w:val="a3"/>
                </w:rPr>
                <w:t>條</w:t>
              </w:r>
            </w:hyperlink>
          </w:p>
        </w:tc>
        <w:tc>
          <w:tcPr>
            <w:tcW w:w="4277" w:type="pct"/>
            <w:vAlign w:val="center"/>
            <w:hideMark/>
          </w:tcPr>
          <w:p w:rsidR="003B3346" w:rsidRDefault="003B3346">
            <w:pPr>
              <w:pStyle w:val="HTML"/>
              <w:rPr>
                <w:rFonts w:hint="eastAsia"/>
              </w:rPr>
            </w:pPr>
            <w:r>
              <w:rPr>
                <w:rFonts w:hint="eastAsia"/>
              </w:rPr>
              <w:t>法院應提供被害人或證人安全出庭之環境與措施。</w:t>
            </w:r>
          </w:p>
          <w:p w:rsidR="003B3346" w:rsidRDefault="003B3346">
            <w:pPr>
              <w:pStyle w:val="HTML"/>
              <w:rPr>
                <w:rFonts w:hint="eastAsia"/>
              </w:rPr>
            </w:pPr>
            <w:r>
              <w:rPr>
                <w:rFonts w:hint="eastAsia"/>
              </w:rPr>
              <w:t>直轄市、縣（市）主管機關應於所在地地方法院自行或委託民間團體設置</w:t>
            </w:r>
          </w:p>
          <w:p w:rsidR="003B3346" w:rsidRDefault="003B3346">
            <w:pPr>
              <w:pStyle w:val="HTML"/>
              <w:rPr>
                <w:rFonts w:hint="eastAsia"/>
              </w:rPr>
            </w:pPr>
            <w:r>
              <w:rPr>
                <w:rFonts w:hint="eastAsia"/>
              </w:rPr>
              <w:t>家庭暴力事件服務處所，法院應提供場所、必要之軟硬體設備及其他相關</w:t>
            </w:r>
          </w:p>
          <w:p w:rsidR="003B3346" w:rsidRDefault="003B3346">
            <w:pPr>
              <w:pStyle w:val="HTML"/>
              <w:rPr>
                <w:rFonts w:hint="eastAsia"/>
              </w:rPr>
            </w:pPr>
            <w:r>
              <w:rPr>
                <w:rFonts w:hint="eastAsia"/>
              </w:rPr>
              <w:t>協助。但離島法院有礙難情形者，不在此限。</w:t>
            </w:r>
          </w:p>
          <w:p w:rsidR="003B3346" w:rsidRDefault="003B3346">
            <w:pPr>
              <w:pStyle w:val="HTML"/>
            </w:pPr>
            <w:r>
              <w:rPr>
                <w:rFonts w:hint="eastAsia"/>
              </w:rPr>
              <w:t>前項地方法院，於設有少年及家事法院地區，指少年及家事法院。</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6" w:history="1">
              <w:r>
                <w:rPr>
                  <w:rStyle w:val="a3"/>
                </w:rPr>
                <w:t>第</w:t>
              </w:r>
              <w:r>
                <w:rPr>
                  <w:rStyle w:val="a3"/>
                </w:rPr>
                <w:t xml:space="preserve"> 20 </w:t>
              </w:r>
              <w:r>
                <w:rPr>
                  <w:rStyle w:val="a3"/>
                </w:rPr>
                <w:t>條</w:t>
              </w:r>
            </w:hyperlink>
          </w:p>
        </w:tc>
        <w:tc>
          <w:tcPr>
            <w:tcW w:w="4277" w:type="pct"/>
            <w:vAlign w:val="center"/>
            <w:hideMark/>
          </w:tcPr>
          <w:p w:rsidR="003B3346" w:rsidRDefault="003B3346">
            <w:pPr>
              <w:pStyle w:val="HTML"/>
              <w:rPr>
                <w:rFonts w:hint="eastAsia"/>
              </w:rPr>
            </w:pPr>
            <w:r>
              <w:rPr>
                <w:rFonts w:hint="eastAsia"/>
              </w:rPr>
              <w:t>保護令之程序，除本章別有規定外，適用家事事件法有關規定。</w:t>
            </w:r>
          </w:p>
          <w:p w:rsidR="003B3346" w:rsidRDefault="003B3346">
            <w:pPr>
              <w:pStyle w:val="HTML"/>
            </w:pPr>
            <w:r>
              <w:rPr>
                <w:rFonts w:hint="eastAsia"/>
              </w:rPr>
              <w:t>關於保護令之裁定，除有特別規定者外，得為抗告；抗告中不停止執行。</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7" w:history="1">
              <w:r>
                <w:rPr>
                  <w:rStyle w:val="a3"/>
                </w:rPr>
                <w:t>第</w:t>
              </w:r>
              <w:r>
                <w:rPr>
                  <w:rStyle w:val="a3"/>
                </w:rPr>
                <w:t xml:space="preserve"> 21 </w:t>
              </w:r>
              <w:r>
                <w:rPr>
                  <w:rStyle w:val="a3"/>
                </w:rPr>
                <w:t>條</w:t>
              </w:r>
            </w:hyperlink>
          </w:p>
        </w:tc>
        <w:tc>
          <w:tcPr>
            <w:tcW w:w="4277" w:type="pct"/>
            <w:vAlign w:val="center"/>
            <w:hideMark/>
          </w:tcPr>
          <w:p w:rsidR="003B3346" w:rsidRDefault="003B3346">
            <w:pPr>
              <w:pStyle w:val="HTML"/>
              <w:rPr>
                <w:rFonts w:hint="eastAsia"/>
              </w:rPr>
            </w:pPr>
            <w:r>
              <w:rPr>
                <w:rFonts w:hint="eastAsia"/>
              </w:rPr>
              <w:t>保護令核發後，當事人及相關機關應確實遵守，並依下列規定辦理：</w:t>
            </w:r>
          </w:p>
          <w:p w:rsidR="003B3346" w:rsidRDefault="003B3346">
            <w:pPr>
              <w:pStyle w:val="HTML"/>
              <w:rPr>
                <w:rFonts w:hint="eastAsia"/>
              </w:rPr>
            </w:pPr>
            <w:r>
              <w:rPr>
                <w:rFonts w:hint="eastAsia"/>
              </w:rPr>
              <w:t>一、不動產之禁止使用、收益或處分行為及金錢給付之保護令，得為強制</w:t>
            </w:r>
          </w:p>
          <w:p w:rsidR="003B3346" w:rsidRDefault="003B3346">
            <w:pPr>
              <w:pStyle w:val="HTML"/>
              <w:rPr>
                <w:rFonts w:hint="eastAsia"/>
              </w:rPr>
            </w:pPr>
            <w:r>
              <w:rPr>
                <w:rFonts w:hint="eastAsia"/>
              </w:rPr>
              <w:t xml:space="preserve">    執行名義，由被害人依強制執行法聲請法院強制執行，並暫免徵收執</w:t>
            </w:r>
          </w:p>
          <w:p w:rsidR="003B3346" w:rsidRDefault="003B3346">
            <w:pPr>
              <w:pStyle w:val="HTML"/>
              <w:rPr>
                <w:rFonts w:hint="eastAsia"/>
              </w:rPr>
            </w:pPr>
            <w:r>
              <w:rPr>
                <w:rFonts w:hint="eastAsia"/>
              </w:rPr>
              <w:t xml:space="preserve">    行費。</w:t>
            </w:r>
          </w:p>
          <w:p w:rsidR="003B3346" w:rsidRDefault="003B3346">
            <w:pPr>
              <w:pStyle w:val="HTML"/>
              <w:rPr>
                <w:rFonts w:hint="eastAsia"/>
              </w:rPr>
            </w:pPr>
            <w:r>
              <w:rPr>
                <w:rFonts w:hint="eastAsia"/>
              </w:rPr>
              <w:t>二、於直轄市、縣（市）主管機關所設處所為未成年子女會面交往，及由</w:t>
            </w:r>
          </w:p>
          <w:p w:rsidR="003B3346" w:rsidRDefault="003B3346">
            <w:pPr>
              <w:pStyle w:val="HTML"/>
              <w:rPr>
                <w:rFonts w:hint="eastAsia"/>
              </w:rPr>
            </w:pPr>
            <w:r>
              <w:rPr>
                <w:rFonts w:hint="eastAsia"/>
              </w:rPr>
              <w:t xml:space="preserve">    直轄市、縣（市）主管機關或其所屬人員監督未成年子女會面交往之</w:t>
            </w:r>
          </w:p>
          <w:p w:rsidR="003B3346" w:rsidRDefault="003B3346">
            <w:pPr>
              <w:pStyle w:val="HTML"/>
              <w:rPr>
                <w:rFonts w:hint="eastAsia"/>
              </w:rPr>
            </w:pPr>
            <w:r>
              <w:rPr>
                <w:rFonts w:hint="eastAsia"/>
              </w:rPr>
              <w:t xml:space="preserve">    保護令，由相對人向直轄市、縣（市）主管機關申請執行。</w:t>
            </w:r>
          </w:p>
          <w:p w:rsidR="003B3346" w:rsidRDefault="003B3346">
            <w:pPr>
              <w:pStyle w:val="HTML"/>
              <w:rPr>
                <w:rFonts w:hint="eastAsia"/>
              </w:rPr>
            </w:pPr>
            <w:r>
              <w:rPr>
                <w:rFonts w:hint="eastAsia"/>
              </w:rPr>
              <w:t>三、完成加害人處遇計畫之保護令，由直轄市、縣（市）主管機關執行之</w:t>
            </w:r>
          </w:p>
          <w:p w:rsidR="003B3346" w:rsidRDefault="003B3346">
            <w:pPr>
              <w:pStyle w:val="HTML"/>
              <w:rPr>
                <w:rFonts w:hint="eastAsia"/>
              </w:rPr>
            </w:pPr>
            <w:r>
              <w:rPr>
                <w:rFonts w:hint="eastAsia"/>
              </w:rPr>
              <w:t xml:space="preserve">    。</w:t>
            </w:r>
          </w:p>
          <w:p w:rsidR="003B3346" w:rsidRDefault="003B3346">
            <w:pPr>
              <w:pStyle w:val="HTML"/>
              <w:rPr>
                <w:rFonts w:hint="eastAsia"/>
              </w:rPr>
            </w:pPr>
            <w:r>
              <w:rPr>
                <w:rFonts w:hint="eastAsia"/>
              </w:rPr>
              <w:t>四、禁止查閱相關資訊之保護令，由被害人向相關機關申請執行。</w:t>
            </w:r>
          </w:p>
          <w:p w:rsidR="003B3346" w:rsidRDefault="003B3346">
            <w:pPr>
              <w:pStyle w:val="HTML"/>
              <w:rPr>
                <w:rFonts w:hint="eastAsia"/>
              </w:rPr>
            </w:pPr>
            <w:r>
              <w:rPr>
                <w:rFonts w:hint="eastAsia"/>
              </w:rPr>
              <w:t>五、其他保護令之執行，由警察機關為之。</w:t>
            </w:r>
          </w:p>
          <w:p w:rsidR="003B3346" w:rsidRDefault="003B3346">
            <w:pPr>
              <w:pStyle w:val="HTML"/>
            </w:pPr>
            <w:r>
              <w:rPr>
                <w:rFonts w:hint="eastAsia"/>
              </w:rPr>
              <w:t>前項第二款及第三款之執行，必要時得請求警察機關協助之。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8" w:history="1">
              <w:r>
                <w:rPr>
                  <w:rStyle w:val="a3"/>
                </w:rPr>
                <w:t>第</w:t>
              </w:r>
              <w:r>
                <w:rPr>
                  <w:rStyle w:val="a3"/>
                </w:rPr>
                <w:t xml:space="preserve"> 22 </w:t>
              </w:r>
              <w:r>
                <w:rPr>
                  <w:rStyle w:val="a3"/>
                </w:rPr>
                <w:t>條</w:t>
              </w:r>
            </w:hyperlink>
          </w:p>
        </w:tc>
        <w:tc>
          <w:tcPr>
            <w:tcW w:w="4277" w:type="pct"/>
            <w:vAlign w:val="center"/>
            <w:hideMark/>
          </w:tcPr>
          <w:p w:rsidR="003B3346" w:rsidRDefault="003B3346">
            <w:pPr>
              <w:pStyle w:val="HTML"/>
              <w:rPr>
                <w:rFonts w:hint="eastAsia"/>
              </w:rPr>
            </w:pPr>
            <w:r>
              <w:rPr>
                <w:rFonts w:hint="eastAsia"/>
              </w:rPr>
              <w:t>警察機關應依保護令，保護被害人至被害人或相對人之住居所，確保其安</w:t>
            </w:r>
          </w:p>
          <w:p w:rsidR="003B3346" w:rsidRDefault="003B3346">
            <w:pPr>
              <w:pStyle w:val="HTML"/>
              <w:rPr>
                <w:rFonts w:hint="eastAsia"/>
              </w:rPr>
            </w:pPr>
            <w:r>
              <w:rPr>
                <w:rFonts w:hint="eastAsia"/>
              </w:rPr>
              <w:t>全占有住居所、汽車、機車或其他個人生活上、職業上或教育上必需品。</w:t>
            </w:r>
          </w:p>
          <w:p w:rsidR="003B3346" w:rsidRDefault="003B3346">
            <w:pPr>
              <w:pStyle w:val="HTML"/>
              <w:rPr>
                <w:rFonts w:hint="eastAsia"/>
              </w:rPr>
            </w:pPr>
            <w:r>
              <w:rPr>
                <w:rFonts w:hint="eastAsia"/>
              </w:rPr>
              <w:t>前項汽車、機車或其他個人生活上、職業上或教育上必需品，相對人應依</w:t>
            </w:r>
          </w:p>
          <w:p w:rsidR="003B3346" w:rsidRDefault="003B3346">
            <w:pPr>
              <w:pStyle w:val="HTML"/>
              <w:rPr>
                <w:rFonts w:hint="eastAsia"/>
              </w:rPr>
            </w:pPr>
            <w:r>
              <w:rPr>
                <w:rFonts w:hint="eastAsia"/>
              </w:rPr>
              <w:t>保護令交付而未交付者，警察機關得依被害人之請求，進入住宅、建築物</w:t>
            </w:r>
          </w:p>
          <w:p w:rsidR="003B3346" w:rsidRDefault="003B3346">
            <w:pPr>
              <w:pStyle w:val="HTML"/>
            </w:pPr>
            <w:r>
              <w:rPr>
                <w:rFonts w:hint="eastAsia"/>
              </w:rPr>
              <w:t>或其他標的物所在處所解除相對人之占有或扣留取交被害人。</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29" w:history="1">
              <w:r>
                <w:rPr>
                  <w:rStyle w:val="a3"/>
                </w:rPr>
                <w:t>第</w:t>
              </w:r>
              <w:r>
                <w:rPr>
                  <w:rStyle w:val="a3"/>
                </w:rPr>
                <w:t xml:space="preserve"> 23 </w:t>
              </w:r>
              <w:r>
                <w:rPr>
                  <w:rStyle w:val="a3"/>
                </w:rPr>
                <w:t>條</w:t>
              </w:r>
            </w:hyperlink>
          </w:p>
        </w:tc>
        <w:tc>
          <w:tcPr>
            <w:tcW w:w="4277" w:type="pct"/>
            <w:vAlign w:val="center"/>
            <w:hideMark/>
          </w:tcPr>
          <w:p w:rsidR="003B3346" w:rsidRDefault="003B3346">
            <w:pPr>
              <w:pStyle w:val="HTML"/>
              <w:rPr>
                <w:rFonts w:hint="eastAsia"/>
              </w:rPr>
            </w:pPr>
            <w:r>
              <w:rPr>
                <w:rFonts w:hint="eastAsia"/>
              </w:rPr>
              <w:t>前條所定必需品，相對人應一併交付有關證照、書據、印章或其他憑證而</w:t>
            </w:r>
          </w:p>
          <w:p w:rsidR="003B3346" w:rsidRDefault="003B3346">
            <w:pPr>
              <w:pStyle w:val="HTML"/>
              <w:rPr>
                <w:rFonts w:hint="eastAsia"/>
              </w:rPr>
            </w:pPr>
            <w:r>
              <w:rPr>
                <w:rFonts w:hint="eastAsia"/>
              </w:rPr>
              <w:t>未交付者，警察機關得將之取交被害人。</w:t>
            </w:r>
          </w:p>
          <w:p w:rsidR="003B3346" w:rsidRDefault="003B3346">
            <w:pPr>
              <w:pStyle w:val="HTML"/>
              <w:rPr>
                <w:rFonts w:hint="eastAsia"/>
              </w:rPr>
            </w:pPr>
            <w:r>
              <w:rPr>
                <w:rFonts w:hint="eastAsia"/>
              </w:rPr>
              <w:t>前項憑證取交無著時，其屬被害人所有者，被害人得向相關主管機關申請</w:t>
            </w:r>
          </w:p>
          <w:p w:rsidR="003B3346" w:rsidRDefault="003B3346">
            <w:pPr>
              <w:pStyle w:val="HTML"/>
              <w:rPr>
                <w:rFonts w:hint="eastAsia"/>
              </w:rPr>
            </w:pPr>
            <w:r>
              <w:rPr>
                <w:rFonts w:hint="eastAsia"/>
              </w:rPr>
              <w:t>變更、註銷或補行發給；其屬相對人所有而為行政機關製發者，被害人得</w:t>
            </w:r>
          </w:p>
          <w:p w:rsidR="003B3346" w:rsidRDefault="003B3346">
            <w:pPr>
              <w:pStyle w:val="HTML"/>
            </w:pPr>
            <w:r>
              <w:rPr>
                <w:rFonts w:hint="eastAsia"/>
              </w:rPr>
              <w:t>請求原核發機關發給保護令有效期間之代用憑證。</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0" w:history="1">
              <w:r>
                <w:rPr>
                  <w:rStyle w:val="a3"/>
                </w:rPr>
                <w:t>第</w:t>
              </w:r>
              <w:r>
                <w:rPr>
                  <w:rStyle w:val="a3"/>
                </w:rPr>
                <w:t xml:space="preserve"> 24 </w:t>
              </w:r>
              <w:r>
                <w:rPr>
                  <w:rStyle w:val="a3"/>
                </w:rPr>
                <w:t>條</w:t>
              </w:r>
            </w:hyperlink>
          </w:p>
        </w:tc>
        <w:tc>
          <w:tcPr>
            <w:tcW w:w="4277" w:type="pct"/>
            <w:vAlign w:val="center"/>
            <w:hideMark/>
          </w:tcPr>
          <w:p w:rsidR="003B3346" w:rsidRDefault="003B3346">
            <w:pPr>
              <w:pStyle w:val="HTML"/>
              <w:rPr>
                <w:rFonts w:hint="eastAsia"/>
              </w:rPr>
            </w:pPr>
            <w:r>
              <w:rPr>
                <w:rFonts w:hint="eastAsia"/>
              </w:rPr>
              <w:t>義務人不依保護令交付未成年子女時，權利人得聲請警察機關限期命義務</w:t>
            </w:r>
          </w:p>
          <w:p w:rsidR="003B3346" w:rsidRDefault="003B3346">
            <w:pPr>
              <w:pStyle w:val="HTML"/>
              <w:rPr>
                <w:rFonts w:hint="eastAsia"/>
              </w:rPr>
            </w:pPr>
            <w:r>
              <w:rPr>
                <w:rFonts w:hint="eastAsia"/>
              </w:rPr>
              <w:t>人交付，屆期未交付者，命交付未成年子女之保護令得為強制執行名義，</w:t>
            </w:r>
          </w:p>
          <w:p w:rsidR="003B3346" w:rsidRDefault="003B3346">
            <w:pPr>
              <w:pStyle w:val="HTML"/>
            </w:pPr>
            <w:r>
              <w:rPr>
                <w:rFonts w:hint="eastAsia"/>
              </w:rPr>
              <w:t>由權利人聲請法院強制執行，並暫免徵收執行費。</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1" w:history="1">
              <w:r>
                <w:rPr>
                  <w:rStyle w:val="a3"/>
                </w:rPr>
                <w:t>第</w:t>
              </w:r>
              <w:r>
                <w:rPr>
                  <w:rStyle w:val="a3"/>
                </w:rPr>
                <w:t xml:space="preserve"> 25 </w:t>
              </w:r>
              <w:r>
                <w:rPr>
                  <w:rStyle w:val="a3"/>
                </w:rPr>
                <w:t>條</w:t>
              </w:r>
            </w:hyperlink>
          </w:p>
        </w:tc>
        <w:tc>
          <w:tcPr>
            <w:tcW w:w="4277" w:type="pct"/>
            <w:vAlign w:val="center"/>
            <w:hideMark/>
          </w:tcPr>
          <w:p w:rsidR="003B3346" w:rsidRDefault="003B3346">
            <w:pPr>
              <w:pStyle w:val="HTML"/>
              <w:rPr>
                <w:rFonts w:hint="eastAsia"/>
              </w:rPr>
            </w:pPr>
            <w:r>
              <w:rPr>
                <w:rFonts w:hint="eastAsia"/>
              </w:rPr>
              <w:t>義務人不依保護令之內容辦理未成年子女之會面交往時，執行機關或權利</w:t>
            </w:r>
          </w:p>
          <w:p w:rsidR="003B3346" w:rsidRDefault="003B3346">
            <w:pPr>
              <w:pStyle w:val="HTML"/>
            </w:pPr>
            <w:r>
              <w:rPr>
                <w:rFonts w:hint="eastAsia"/>
              </w:rPr>
              <w:t>人得依前條規定辦理，並得向法院聲請變更保護令。</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2" w:history="1">
              <w:r>
                <w:rPr>
                  <w:rStyle w:val="a3"/>
                </w:rPr>
                <w:t>第</w:t>
              </w:r>
              <w:r>
                <w:rPr>
                  <w:rStyle w:val="a3"/>
                </w:rPr>
                <w:t xml:space="preserve"> 26 </w:t>
              </w:r>
              <w:r>
                <w:rPr>
                  <w:rStyle w:val="a3"/>
                </w:rPr>
                <w:t>條</w:t>
              </w:r>
            </w:hyperlink>
          </w:p>
        </w:tc>
        <w:tc>
          <w:tcPr>
            <w:tcW w:w="4277" w:type="pct"/>
            <w:vAlign w:val="center"/>
            <w:hideMark/>
          </w:tcPr>
          <w:p w:rsidR="003B3346" w:rsidRDefault="003B3346">
            <w:pPr>
              <w:pStyle w:val="HTML"/>
              <w:rPr>
                <w:rFonts w:hint="eastAsia"/>
              </w:rPr>
            </w:pPr>
            <w:r>
              <w:rPr>
                <w:rFonts w:hint="eastAsia"/>
              </w:rPr>
              <w:t>當事人之一方依第十四條第一項第六款規定取得暫時對未成年子女權利</w:t>
            </w:r>
            <w:r>
              <w:rPr>
                <w:rFonts w:hint="eastAsia"/>
              </w:rPr>
              <w:lastRenderedPageBreak/>
              <w:t>義</w:t>
            </w:r>
          </w:p>
          <w:p w:rsidR="003B3346" w:rsidRDefault="003B3346">
            <w:pPr>
              <w:pStyle w:val="HTML"/>
              <w:rPr>
                <w:rFonts w:hint="eastAsia"/>
              </w:rPr>
            </w:pPr>
            <w:r>
              <w:rPr>
                <w:rFonts w:hint="eastAsia"/>
              </w:rPr>
              <w:t>務之行使或負擔者，得持保護令逕向戶政機關申請未成年子女戶籍遷徙登</w:t>
            </w:r>
          </w:p>
          <w:p w:rsidR="003B3346" w:rsidRDefault="003B3346">
            <w:pPr>
              <w:pStyle w:val="HTML"/>
            </w:pPr>
            <w:r>
              <w:rPr>
                <w:rFonts w:hint="eastAsia"/>
              </w:rPr>
              <w:t>記。</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3" w:history="1">
              <w:r>
                <w:rPr>
                  <w:rStyle w:val="a3"/>
                </w:rPr>
                <w:t>第</w:t>
              </w:r>
              <w:r>
                <w:rPr>
                  <w:rStyle w:val="a3"/>
                </w:rPr>
                <w:t xml:space="preserve"> 27 </w:t>
              </w:r>
              <w:r>
                <w:rPr>
                  <w:rStyle w:val="a3"/>
                </w:rPr>
                <w:t>條</w:t>
              </w:r>
            </w:hyperlink>
          </w:p>
        </w:tc>
        <w:tc>
          <w:tcPr>
            <w:tcW w:w="4277" w:type="pct"/>
            <w:vAlign w:val="center"/>
            <w:hideMark/>
          </w:tcPr>
          <w:p w:rsidR="003B3346" w:rsidRDefault="003B3346">
            <w:pPr>
              <w:pStyle w:val="HTML"/>
              <w:rPr>
                <w:rFonts w:hint="eastAsia"/>
              </w:rPr>
            </w:pPr>
            <w:r>
              <w:rPr>
                <w:rFonts w:hint="eastAsia"/>
              </w:rPr>
              <w:t>當事人或利害關係人對於執行保護令之方法、應遵行之程序或其他侵害利</w:t>
            </w:r>
          </w:p>
          <w:p w:rsidR="003B3346" w:rsidRDefault="003B3346">
            <w:pPr>
              <w:pStyle w:val="HTML"/>
              <w:rPr>
                <w:rFonts w:hint="eastAsia"/>
              </w:rPr>
            </w:pPr>
            <w:r>
              <w:rPr>
                <w:rFonts w:hint="eastAsia"/>
              </w:rPr>
              <w:t>益之情事，得於執行程序終結前，向執行機關聲明異議。</w:t>
            </w:r>
          </w:p>
          <w:p w:rsidR="003B3346" w:rsidRDefault="003B3346">
            <w:pPr>
              <w:pStyle w:val="HTML"/>
              <w:rPr>
                <w:rFonts w:hint="eastAsia"/>
              </w:rPr>
            </w:pPr>
            <w:r>
              <w:rPr>
                <w:rFonts w:hint="eastAsia"/>
              </w:rPr>
              <w:t>前項聲明異議，執行機關認其有理由者，應即停止執行並撤銷或更正已為</w:t>
            </w:r>
          </w:p>
          <w:p w:rsidR="003B3346" w:rsidRDefault="003B3346">
            <w:pPr>
              <w:pStyle w:val="HTML"/>
              <w:rPr>
                <w:rFonts w:hint="eastAsia"/>
              </w:rPr>
            </w:pPr>
            <w:r>
              <w:rPr>
                <w:rFonts w:hint="eastAsia"/>
              </w:rPr>
              <w:t>之執行行為；認其無理由者，應於十日內加具意見，送原核發保護令之法</w:t>
            </w:r>
          </w:p>
          <w:p w:rsidR="003B3346" w:rsidRDefault="003B3346">
            <w:pPr>
              <w:pStyle w:val="HTML"/>
              <w:rPr>
                <w:rFonts w:hint="eastAsia"/>
              </w:rPr>
            </w:pPr>
            <w:r>
              <w:rPr>
                <w:rFonts w:hint="eastAsia"/>
              </w:rPr>
              <w:t>院裁定之。</w:t>
            </w:r>
          </w:p>
          <w:p w:rsidR="003B3346" w:rsidRDefault="003B3346">
            <w:pPr>
              <w:pStyle w:val="HTML"/>
            </w:pPr>
            <w:r>
              <w:rPr>
                <w:rFonts w:hint="eastAsia"/>
              </w:rPr>
              <w:t>對於前項法院之裁定，不得抗告。</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4" w:history="1">
              <w:r>
                <w:rPr>
                  <w:rStyle w:val="a3"/>
                </w:rPr>
                <w:t>第</w:t>
              </w:r>
              <w:r>
                <w:rPr>
                  <w:rStyle w:val="a3"/>
                </w:rPr>
                <w:t xml:space="preserve"> 28 </w:t>
              </w:r>
              <w:r>
                <w:rPr>
                  <w:rStyle w:val="a3"/>
                </w:rPr>
                <w:t>條</w:t>
              </w:r>
            </w:hyperlink>
          </w:p>
        </w:tc>
        <w:tc>
          <w:tcPr>
            <w:tcW w:w="4277" w:type="pct"/>
            <w:vAlign w:val="center"/>
            <w:hideMark/>
          </w:tcPr>
          <w:p w:rsidR="003B3346" w:rsidRDefault="003B3346">
            <w:pPr>
              <w:pStyle w:val="HTML"/>
              <w:rPr>
                <w:rFonts w:hint="eastAsia"/>
              </w:rPr>
            </w:pPr>
            <w:r>
              <w:rPr>
                <w:rFonts w:hint="eastAsia"/>
              </w:rPr>
              <w:t>外國法院關於家庭暴力之保護令，經聲請中華民國法院裁定承認後，得執</w:t>
            </w:r>
          </w:p>
          <w:p w:rsidR="003B3346" w:rsidRDefault="003B3346">
            <w:pPr>
              <w:pStyle w:val="HTML"/>
              <w:rPr>
                <w:rFonts w:hint="eastAsia"/>
              </w:rPr>
            </w:pPr>
            <w:r>
              <w:rPr>
                <w:rFonts w:hint="eastAsia"/>
              </w:rPr>
              <w:t>行之。</w:t>
            </w:r>
          </w:p>
          <w:p w:rsidR="003B3346" w:rsidRDefault="003B3346">
            <w:pPr>
              <w:pStyle w:val="HTML"/>
              <w:rPr>
                <w:rFonts w:hint="eastAsia"/>
              </w:rPr>
            </w:pPr>
            <w:r>
              <w:rPr>
                <w:rFonts w:hint="eastAsia"/>
              </w:rPr>
              <w:t>當事人聲請法院承認之外國法院關於家庭暴力之保護令，有民事訴訟法第</w:t>
            </w:r>
          </w:p>
          <w:p w:rsidR="003B3346" w:rsidRDefault="003B3346">
            <w:pPr>
              <w:pStyle w:val="HTML"/>
              <w:rPr>
                <w:rFonts w:hint="eastAsia"/>
              </w:rPr>
            </w:pPr>
            <w:r>
              <w:rPr>
                <w:rFonts w:hint="eastAsia"/>
              </w:rPr>
              <w:t>四百零二條第一項第一款至第三款所列情形之一者，法院應駁回其聲請。</w:t>
            </w:r>
          </w:p>
          <w:p w:rsidR="003B3346" w:rsidRDefault="003B3346">
            <w:pPr>
              <w:pStyle w:val="HTML"/>
              <w:rPr>
                <w:rFonts w:hint="eastAsia"/>
              </w:rPr>
            </w:pPr>
            <w:r>
              <w:rPr>
                <w:rFonts w:hint="eastAsia"/>
              </w:rPr>
              <w:t>外國法院關於家庭暴力之保護令，其核發地國對於中華民國法院之保護令</w:t>
            </w:r>
          </w:p>
          <w:p w:rsidR="003B3346" w:rsidRDefault="003B3346">
            <w:pPr>
              <w:pStyle w:val="HTML"/>
            </w:pPr>
            <w:r>
              <w:rPr>
                <w:rFonts w:hint="eastAsia"/>
              </w:rPr>
              <w:t>不予承認者，法院得駁回其聲請。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5" w:history="1">
              <w:r>
                <w:rPr>
                  <w:rStyle w:val="a3"/>
                </w:rPr>
                <w:t>第</w:t>
              </w:r>
              <w:r>
                <w:rPr>
                  <w:rStyle w:val="a3"/>
                </w:rPr>
                <w:t xml:space="preserve"> 29 </w:t>
              </w:r>
              <w:r>
                <w:rPr>
                  <w:rStyle w:val="a3"/>
                </w:rPr>
                <w:t>條</w:t>
              </w:r>
            </w:hyperlink>
          </w:p>
        </w:tc>
        <w:tc>
          <w:tcPr>
            <w:tcW w:w="4277" w:type="pct"/>
            <w:vAlign w:val="center"/>
            <w:hideMark/>
          </w:tcPr>
          <w:p w:rsidR="003B3346" w:rsidRDefault="003B3346">
            <w:pPr>
              <w:pStyle w:val="HTML"/>
              <w:rPr>
                <w:rFonts w:hint="eastAsia"/>
              </w:rPr>
            </w:pPr>
            <w:r>
              <w:rPr>
                <w:rFonts w:hint="eastAsia"/>
              </w:rPr>
              <w:t>警察人員發現家庭暴力罪之現行犯時，應逕行逮捕之，並依刑事訴訟法第</w:t>
            </w:r>
          </w:p>
          <w:p w:rsidR="003B3346" w:rsidRDefault="003B3346">
            <w:pPr>
              <w:pStyle w:val="HTML"/>
              <w:rPr>
                <w:rFonts w:hint="eastAsia"/>
              </w:rPr>
            </w:pPr>
            <w:r>
              <w:rPr>
                <w:rFonts w:hint="eastAsia"/>
              </w:rPr>
              <w:t>九十二條規定處理。</w:t>
            </w:r>
          </w:p>
          <w:p w:rsidR="003B3346" w:rsidRDefault="003B3346">
            <w:pPr>
              <w:pStyle w:val="HTML"/>
              <w:rPr>
                <w:rFonts w:hint="eastAsia"/>
              </w:rPr>
            </w:pPr>
            <w:r>
              <w:rPr>
                <w:rFonts w:hint="eastAsia"/>
              </w:rPr>
              <w:t>檢察官、司法警察官或司法警察偵查犯罪認被告或犯罪嫌疑人犯家庭暴力</w:t>
            </w:r>
          </w:p>
          <w:p w:rsidR="003B3346" w:rsidRDefault="003B3346">
            <w:pPr>
              <w:pStyle w:val="HTML"/>
              <w:rPr>
                <w:rFonts w:hint="eastAsia"/>
              </w:rPr>
            </w:pPr>
            <w:r>
              <w:rPr>
                <w:rFonts w:hint="eastAsia"/>
              </w:rPr>
              <w:t>罪或違反保護令罪嫌疑重大，且有繼續侵害家庭成員生命、身體或自由之</w:t>
            </w:r>
          </w:p>
          <w:p w:rsidR="003B3346" w:rsidRDefault="003B3346">
            <w:pPr>
              <w:pStyle w:val="HTML"/>
              <w:rPr>
                <w:rFonts w:hint="eastAsia"/>
              </w:rPr>
            </w:pPr>
            <w:r>
              <w:rPr>
                <w:rFonts w:hint="eastAsia"/>
              </w:rPr>
              <w:t>危險，而情況急迫者，得逕行拘提之。</w:t>
            </w:r>
          </w:p>
          <w:p w:rsidR="003B3346" w:rsidRDefault="003B3346">
            <w:pPr>
              <w:pStyle w:val="HTML"/>
              <w:rPr>
                <w:rFonts w:hint="eastAsia"/>
              </w:rPr>
            </w:pPr>
            <w:r>
              <w:rPr>
                <w:rFonts w:hint="eastAsia"/>
              </w:rPr>
              <w:t>前項拘提，由檢察官親自執行時，得不用拘票；由司法警察官或司法警察</w:t>
            </w:r>
          </w:p>
          <w:p w:rsidR="003B3346" w:rsidRDefault="003B3346">
            <w:pPr>
              <w:pStyle w:val="HTML"/>
              <w:rPr>
                <w:rFonts w:hint="eastAsia"/>
              </w:rPr>
            </w:pPr>
            <w:r>
              <w:rPr>
                <w:rFonts w:hint="eastAsia"/>
              </w:rPr>
              <w:t>執行時，以其急迫情形不及報請檢察官者為限，於執行後，應即報請檢察</w:t>
            </w:r>
          </w:p>
          <w:p w:rsidR="003B3346" w:rsidRDefault="003B3346">
            <w:pPr>
              <w:pStyle w:val="HTML"/>
            </w:pPr>
            <w:r>
              <w:rPr>
                <w:rFonts w:hint="eastAsia"/>
              </w:rPr>
              <w:t>官簽發拘票。如檢察官不簽發拘票時，應即將被拘提人釋放。</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6" w:history="1">
              <w:r>
                <w:rPr>
                  <w:rStyle w:val="a3"/>
                </w:rPr>
                <w:t>第</w:t>
              </w:r>
              <w:r>
                <w:rPr>
                  <w:rStyle w:val="a3"/>
                </w:rPr>
                <w:t xml:space="preserve"> 30 </w:t>
              </w:r>
              <w:r>
                <w:rPr>
                  <w:rStyle w:val="a3"/>
                </w:rPr>
                <w:t>條</w:t>
              </w:r>
            </w:hyperlink>
          </w:p>
        </w:tc>
        <w:tc>
          <w:tcPr>
            <w:tcW w:w="4277" w:type="pct"/>
            <w:vAlign w:val="center"/>
            <w:hideMark/>
          </w:tcPr>
          <w:p w:rsidR="003B3346" w:rsidRDefault="003B3346">
            <w:pPr>
              <w:pStyle w:val="HTML"/>
              <w:rPr>
                <w:rFonts w:hint="eastAsia"/>
              </w:rPr>
            </w:pPr>
            <w:r>
              <w:rPr>
                <w:rFonts w:hint="eastAsia"/>
              </w:rPr>
              <w:t>檢察官、司法警察官或司法警察依前條第二項、第三項規定逕行拘提或簽</w:t>
            </w:r>
          </w:p>
          <w:p w:rsidR="003B3346" w:rsidRDefault="003B3346">
            <w:pPr>
              <w:pStyle w:val="HTML"/>
              <w:rPr>
                <w:rFonts w:hint="eastAsia"/>
              </w:rPr>
            </w:pPr>
            <w:r>
              <w:rPr>
                <w:rFonts w:hint="eastAsia"/>
              </w:rPr>
              <w:t>發拘票時，應審酌一切情狀，尤應注意下列事項：</w:t>
            </w:r>
          </w:p>
          <w:p w:rsidR="003B3346" w:rsidRDefault="003B3346">
            <w:pPr>
              <w:pStyle w:val="HTML"/>
              <w:rPr>
                <w:rFonts w:hint="eastAsia"/>
              </w:rPr>
            </w:pPr>
            <w:r>
              <w:rPr>
                <w:rFonts w:hint="eastAsia"/>
              </w:rPr>
              <w:t>一、被告或犯罪嫌疑人之暴力行為已造成被害人身體或精神上傷害或騷擾</w:t>
            </w:r>
          </w:p>
          <w:p w:rsidR="003B3346" w:rsidRDefault="003B3346">
            <w:pPr>
              <w:pStyle w:val="HTML"/>
              <w:rPr>
                <w:rFonts w:hint="eastAsia"/>
              </w:rPr>
            </w:pPr>
            <w:r>
              <w:rPr>
                <w:rFonts w:hint="eastAsia"/>
              </w:rPr>
              <w:t xml:space="preserve">    ，不立即隔離者，被害人或其家庭成員生命、身體或自由有遭受侵害</w:t>
            </w:r>
          </w:p>
          <w:p w:rsidR="003B3346" w:rsidRDefault="003B3346">
            <w:pPr>
              <w:pStyle w:val="HTML"/>
              <w:rPr>
                <w:rFonts w:hint="eastAsia"/>
              </w:rPr>
            </w:pPr>
            <w:r>
              <w:rPr>
                <w:rFonts w:hint="eastAsia"/>
              </w:rPr>
              <w:t xml:space="preserve">    之危險。</w:t>
            </w:r>
          </w:p>
          <w:p w:rsidR="003B3346" w:rsidRDefault="003B3346">
            <w:pPr>
              <w:pStyle w:val="HTML"/>
              <w:rPr>
                <w:rFonts w:hint="eastAsia"/>
              </w:rPr>
            </w:pPr>
            <w:r>
              <w:rPr>
                <w:rFonts w:hint="eastAsia"/>
              </w:rPr>
              <w:t>二、被告或犯罪嫌疑人有長期連續實施家庭暴力或有違反保護令之行為、</w:t>
            </w:r>
          </w:p>
          <w:p w:rsidR="003B3346" w:rsidRDefault="003B3346">
            <w:pPr>
              <w:pStyle w:val="HTML"/>
              <w:rPr>
                <w:rFonts w:hint="eastAsia"/>
              </w:rPr>
            </w:pPr>
            <w:r>
              <w:rPr>
                <w:rFonts w:hint="eastAsia"/>
              </w:rPr>
              <w:t xml:space="preserve">    酗酒、施用毒品或濫用藥物之習慣。</w:t>
            </w:r>
          </w:p>
          <w:p w:rsidR="003B3346" w:rsidRDefault="003B3346">
            <w:pPr>
              <w:pStyle w:val="HTML"/>
              <w:rPr>
                <w:rFonts w:hint="eastAsia"/>
              </w:rPr>
            </w:pPr>
            <w:r>
              <w:rPr>
                <w:rFonts w:hint="eastAsia"/>
              </w:rPr>
              <w:t>三、被告或犯罪嫌疑人有利用兇器或其他危險物品恐嚇或施暴行於被害人</w:t>
            </w:r>
          </w:p>
          <w:p w:rsidR="003B3346" w:rsidRDefault="003B3346">
            <w:pPr>
              <w:pStyle w:val="HTML"/>
              <w:rPr>
                <w:rFonts w:hint="eastAsia"/>
              </w:rPr>
            </w:pPr>
            <w:r>
              <w:rPr>
                <w:rFonts w:hint="eastAsia"/>
              </w:rPr>
              <w:t xml:space="preserve">    之紀錄，被害人有再度遭受侵害之虞者。</w:t>
            </w:r>
          </w:p>
          <w:p w:rsidR="003B3346" w:rsidRDefault="003B3346">
            <w:pPr>
              <w:pStyle w:val="HTML"/>
              <w:rPr>
                <w:rFonts w:hint="eastAsia"/>
              </w:rPr>
            </w:pPr>
            <w:r>
              <w:rPr>
                <w:rFonts w:hint="eastAsia"/>
              </w:rPr>
              <w:t>四、被害人為兒童、少年、老人、身心障礙或具有其他無法保護自身安全</w:t>
            </w:r>
          </w:p>
          <w:p w:rsidR="003B3346" w:rsidRDefault="003B3346">
            <w:pPr>
              <w:pStyle w:val="HTML"/>
            </w:pPr>
            <w:r>
              <w:rPr>
                <w:rFonts w:hint="eastAsia"/>
              </w:rPr>
              <w:t xml:space="preserve">    之情形。</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7" w:history="1">
              <w:r>
                <w:rPr>
                  <w:rStyle w:val="a3"/>
                </w:rPr>
                <w:t>第</w:t>
              </w:r>
              <w:r>
                <w:rPr>
                  <w:rStyle w:val="a3"/>
                </w:rPr>
                <w:t xml:space="preserve"> 30-1 </w:t>
              </w:r>
              <w:r>
                <w:rPr>
                  <w:rStyle w:val="a3"/>
                </w:rPr>
                <w:t>條</w:t>
              </w:r>
            </w:hyperlink>
          </w:p>
        </w:tc>
        <w:tc>
          <w:tcPr>
            <w:tcW w:w="4277" w:type="pct"/>
            <w:vAlign w:val="center"/>
            <w:hideMark/>
          </w:tcPr>
          <w:p w:rsidR="003B3346" w:rsidRDefault="003B3346">
            <w:pPr>
              <w:pStyle w:val="HTML"/>
              <w:rPr>
                <w:rFonts w:hint="eastAsia"/>
              </w:rPr>
            </w:pPr>
            <w:r>
              <w:rPr>
                <w:rFonts w:hint="eastAsia"/>
              </w:rPr>
              <w:t>被告經法官訊問後，認為犯違反保護令者、家庭成員間故意實施家庭暴力</w:t>
            </w:r>
          </w:p>
          <w:p w:rsidR="003B3346" w:rsidRDefault="003B3346">
            <w:pPr>
              <w:pStyle w:val="HTML"/>
              <w:rPr>
                <w:rFonts w:hint="eastAsia"/>
              </w:rPr>
            </w:pPr>
            <w:r>
              <w:rPr>
                <w:rFonts w:hint="eastAsia"/>
              </w:rPr>
              <w:t>行為而成立之罪，其嫌疑重大，有事實足認為有反覆實行前開犯罪之虞，</w:t>
            </w:r>
          </w:p>
          <w:p w:rsidR="003B3346" w:rsidRDefault="003B3346">
            <w:pPr>
              <w:pStyle w:val="HTML"/>
            </w:pPr>
            <w:r>
              <w:rPr>
                <w:rFonts w:hint="eastAsia"/>
              </w:rPr>
              <w:t>而有羈押之必要者，得羈押之。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8" w:history="1">
              <w:r>
                <w:rPr>
                  <w:rStyle w:val="a3"/>
                </w:rPr>
                <w:t>第</w:t>
              </w:r>
              <w:r>
                <w:rPr>
                  <w:rStyle w:val="a3"/>
                </w:rPr>
                <w:t xml:space="preserve"> 31 </w:t>
              </w:r>
              <w:r>
                <w:rPr>
                  <w:rStyle w:val="a3"/>
                </w:rPr>
                <w:t>條</w:t>
              </w:r>
            </w:hyperlink>
          </w:p>
        </w:tc>
        <w:tc>
          <w:tcPr>
            <w:tcW w:w="4277" w:type="pct"/>
            <w:vAlign w:val="center"/>
            <w:hideMark/>
          </w:tcPr>
          <w:p w:rsidR="003B3346" w:rsidRDefault="003B3346">
            <w:pPr>
              <w:pStyle w:val="HTML"/>
              <w:rPr>
                <w:rFonts w:hint="eastAsia"/>
              </w:rPr>
            </w:pPr>
            <w:r>
              <w:rPr>
                <w:rFonts w:hint="eastAsia"/>
              </w:rPr>
              <w:t>家庭暴力罪或違反保護令罪之被告經檢察官或法院訊問後，認無羈押之必</w:t>
            </w:r>
          </w:p>
          <w:p w:rsidR="003B3346" w:rsidRDefault="003B3346">
            <w:pPr>
              <w:pStyle w:val="HTML"/>
              <w:rPr>
                <w:rFonts w:hint="eastAsia"/>
              </w:rPr>
            </w:pPr>
            <w:r>
              <w:rPr>
                <w:rFonts w:hint="eastAsia"/>
              </w:rPr>
              <w:t>要，而命具保、責付、限制住居或釋放者，對被害人、目睹家庭暴力兒童</w:t>
            </w:r>
          </w:p>
          <w:p w:rsidR="003B3346" w:rsidRDefault="003B3346">
            <w:pPr>
              <w:pStyle w:val="HTML"/>
              <w:rPr>
                <w:rFonts w:hint="eastAsia"/>
              </w:rPr>
            </w:pPr>
            <w:r>
              <w:rPr>
                <w:rFonts w:hint="eastAsia"/>
              </w:rPr>
              <w:t>及少年或其特定家庭成員得附下列一款或數款條件命被告遵守：</w:t>
            </w:r>
          </w:p>
          <w:p w:rsidR="003B3346" w:rsidRDefault="003B3346">
            <w:pPr>
              <w:pStyle w:val="HTML"/>
              <w:rPr>
                <w:rFonts w:hint="eastAsia"/>
              </w:rPr>
            </w:pPr>
            <w:r>
              <w:rPr>
                <w:rFonts w:hint="eastAsia"/>
              </w:rPr>
              <w:t>一、禁止實施家庭暴力。</w:t>
            </w:r>
          </w:p>
          <w:p w:rsidR="003B3346" w:rsidRDefault="003B3346">
            <w:pPr>
              <w:pStyle w:val="HTML"/>
              <w:rPr>
                <w:rFonts w:hint="eastAsia"/>
              </w:rPr>
            </w:pPr>
            <w:r>
              <w:rPr>
                <w:rFonts w:hint="eastAsia"/>
              </w:rPr>
              <w:t>二、禁止為騷擾、接觸、跟蹤、通話、通信或其他非必要之聯絡行為。</w:t>
            </w:r>
          </w:p>
          <w:p w:rsidR="003B3346" w:rsidRDefault="003B3346">
            <w:pPr>
              <w:pStyle w:val="HTML"/>
              <w:rPr>
                <w:rFonts w:hint="eastAsia"/>
              </w:rPr>
            </w:pPr>
            <w:r>
              <w:rPr>
                <w:rFonts w:hint="eastAsia"/>
              </w:rPr>
              <w:t>三、遷出住居所。</w:t>
            </w:r>
          </w:p>
          <w:p w:rsidR="003B3346" w:rsidRDefault="003B3346">
            <w:pPr>
              <w:pStyle w:val="HTML"/>
              <w:rPr>
                <w:rFonts w:hint="eastAsia"/>
              </w:rPr>
            </w:pPr>
            <w:r>
              <w:rPr>
                <w:rFonts w:hint="eastAsia"/>
              </w:rPr>
              <w:t>四、命相對人遠離其住居所、學校、工作場所或其他經常出入之特定場所</w:t>
            </w:r>
          </w:p>
          <w:p w:rsidR="003B3346" w:rsidRDefault="003B3346">
            <w:pPr>
              <w:pStyle w:val="HTML"/>
              <w:rPr>
                <w:rFonts w:hint="eastAsia"/>
              </w:rPr>
            </w:pPr>
            <w:r>
              <w:rPr>
                <w:rFonts w:hint="eastAsia"/>
              </w:rPr>
              <w:t xml:space="preserve">    特定距離。</w:t>
            </w:r>
          </w:p>
          <w:p w:rsidR="003B3346" w:rsidRDefault="003B3346">
            <w:pPr>
              <w:pStyle w:val="HTML"/>
              <w:rPr>
                <w:rFonts w:hint="eastAsia"/>
              </w:rPr>
            </w:pPr>
            <w:r>
              <w:rPr>
                <w:rFonts w:hint="eastAsia"/>
              </w:rPr>
              <w:t>五、其他保護安全之事項。</w:t>
            </w:r>
          </w:p>
          <w:p w:rsidR="003B3346" w:rsidRDefault="003B3346">
            <w:pPr>
              <w:pStyle w:val="HTML"/>
              <w:rPr>
                <w:rFonts w:hint="eastAsia"/>
              </w:rPr>
            </w:pPr>
            <w:r>
              <w:rPr>
                <w:rFonts w:hint="eastAsia"/>
              </w:rPr>
              <w:t>前項所附條件有效期間自具保、責付、限制住居或釋放時起生效，至刑事</w:t>
            </w:r>
          </w:p>
          <w:p w:rsidR="003B3346" w:rsidRDefault="003B3346">
            <w:pPr>
              <w:pStyle w:val="HTML"/>
              <w:rPr>
                <w:rFonts w:hint="eastAsia"/>
              </w:rPr>
            </w:pPr>
            <w:r>
              <w:rPr>
                <w:rFonts w:hint="eastAsia"/>
              </w:rPr>
              <w:t>訴訟終結時為止，最長不得逾一年。</w:t>
            </w:r>
          </w:p>
          <w:p w:rsidR="003B3346" w:rsidRDefault="003B3346">
            <w:pPr>
              <w:pStyle w:val="HTML"/>
              <w:rPr>
                <w:rFonts w:hint="eastAsia"/>
              </w:rPr>
            </w:pPr>
            <w:r>
              <w:rPr>
                <w:rFonts w:hint="eastAsia"/>
              </w:rPr>
              <w:t>檢察官或法院得依當事人之聲請或依職權撤銷或變更依第一項規定所附之</w:t>
            </w:r>
          </w:p>
          <w:p w:rsidR="003B3346" w:rsidRDefault="003B3346">
            <w:pPr>
              <w:pStyle w:val="HTML"/>
            </w:pPr>
            <w:r>
              <w:rPr>
                <w:rFonts w:hint="eastAsia"/>
              </w:rPr>
              <w:t>條件。</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39" w:history="1">
              <w:r>
                <w:rPr>
                  <w:rStyle w:val="a3"/>
                </w:rPr>
                <w:t>第</w:t>
              </w:r>
              <w:r>
                <w:rPr>
                  <w:rStyle w:val="a3"/>
                </w:rPr>
                <w:t xml:space="preserve"> 32 </w:t>
              </w:r>
              <w:r>
                <w:rPr>
                  <w:rStyle w:val="a3"/>
                </w:rPr>
                <w:t>條</w:t>
              </w:r>
            </w:hyperlink>
          </w:p>
        </w:tc>
        <w:tc>
          <w:tcPr>
            <w:tcW w:w="4277" w:type="pct"/>
            <w:vAlign w:val="center"/>
            <w:hideMark/>
          </w:tcPr>
          <w:p w:rsidR="003B3346" w:rsidRDefault="003B3346">
            <w:pPr>
              <w:pStyle w:val="HTML"/>
              <w:rPr>
                <w:rFonts w:hint="eastAsia"/>
              </w:rPr>
            </w:pPr>
            <w:r>
              <w:rPr>
                <w:rFonts w:hint="eastAsia"/>
              </w:rPr>
              <w:t>被告違反檢察官或法院依前條第一項規定所附之條件者，檢察官或法院得</w:t>
            </w:r>
          </w:p>
          <w:p w:rsidR="003B3346" w:rsidRDefault="003B3346">
            <w:pPr>
              <w:pStyle w:val="HTML"/>
              <w:rPr>
                <w:rFonts w:hint="eastAsia"/>
              </w:rPr>
            </w:pPr>
            <w:r>
              <w:rPr>
                <w:rFonts w:hint="eastAsia"/>
              </w:rPr>
              <w:t>撤銷原處分，另為適當之處分；如有繳納保證金者，並得沒入其保證金。</w:t>
            </w:r>
          </w:p>
          <w:p w:rsidR="003B3346" w:rsidRDefault="003B3346">
            <w:pPr>
              <w:pStyle w:val="HTML"/>
              <w:rPr>
                <w:rFonts w:hint="eastAsia"/>
              </w:rPr>
            </w:pPr>
            <w:r>
              <w:rPr>
                <w:rFonts w:hint="eastAsia"/>
              </w:rPr>
              <w:t>被告違反檢察官或法院依前條第一項第一款所定應遵守之條件，犯罪嫌疑</w:t>
            </w:r>
          </w:p>
          <w:p w:rsidR="003B3346" w:rsidRDefault="003B3346">
            <w:pPr>
              <w:pStyle w:val="HTML"/>
              <w:rPr>
                <w:rFonts w:hint="eastAsia"/>
              </w:rPr>
            </w:pPr>
            <w:r>
              <w:rPr>
                <w:rFonts w:hint="eastAsia"/>
              </w:rPr>
              <w:t>重大，且有事實足認被告有反覆實施家庭暴力行為之虞，而有羈押之必要</w:t>
            </w:r>
          </w:p>
          <w:p w:rsidR="003B3346" w:rsidRDefault="003B3346">
            <w:pPr>
              <w:pStyle w:val="HTML"/>
            </w:pPr>
            <w:r>
              <w:rPr>
                <w:rFonts w:hint="eastAsia"/>
              </w:rPr>
              <w:t>者，偵查中檢察官得聲請法院羈押之；審判中法院得命羈押之。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0" w:history="1">
              <w:r>
                <w:rPr>
                  <w:rStyle w:val="a3"/>
                </w:rPr>
                <w:t>第</w:t>
              </w:r>
              <w:r>
                <w:rPr>
                  <w:rStyle w:val="a3"/>
                </w:rPr>
                <w:t xml:space="preserve"> 33 </w:t>
              </w:r>
              <w:r>
                <w:rPr>
                  <w:rStyle w:val="a3"/>
                </w:rPr>
                <w:t>條</w:t>
              </w:r>
            </w:hyperlink>
          </w:p>
        </w:tc>
        <w:tc>
          <w:tcPr>
            <w:tcW w:w="4277" w:type="pct"/>
            <w:vAlign w:val="center"/>
            <w:hideMark/>
          </w:tcPr>
          <w:p w:rsidR="003B3346" w:rsidRDefault="003B3346">
            <w:pPr>
              <w:pStyle w:val="HTML"/>
              <w:rPr>
                <w:rFonts w:hint="eastAsia"/>
              </w:rPr>
            </w:pPr>
            <w:r>
              <w:rPr>
                <w:rFonts w:hint="eastAsia"/>
              </w:rPr>
              <w:t>第三十一條及前條第一項規定，於羈押中之被告，經法院裁定停止羈押者</w:t>
            </w:r>
          </w:p>
          <w:p w:rsidR="003B3346" w:rsidRDefault="003B3346">
            <w:pPr>
              <w:pStyle w:val="HTML"/>
              <w:rPr>
                <w:rFonts w:hint="eastAsia"/>
              </w:rPr>
            </w:pPr>
            <w:r>
              <w:rPr>
                <w:rFonts w:hint="eastAsia"/>
              </w:rPr>
              <w:t>，準用之。</w:t>
            </w:r>
          </w:p>
          <w:p w:rsidR="003B3346" w:rsidRDefault="003B3346">
            <w:pPr>
              <w:pStyle w:val="HTML"/>
              <w:rPr>
                <w:rFonts w:hint="eastAsia"/>
              </w:rPr>
            </w:pPr>
            <w:r>
              <w:rPr>
                <w:rFonts w:hint="eastAsia"/>
              </w:rPr>
              <w:t>停止羈押之被告違反法院依前項規定所附之條件者，法院於認有羈押必要</w:t>
            </w:r>
          </w:p>
          <w:p w:rsidR="003B3346" w:rsidRDefault="003B3346">
            <w:pPr>
              <w:pStyle w:val="HTML"/>
            </w:pPr>
            <w:r>
              <w:rPr>
                <w:rFonts w:hint="eastAsia"/>
              </w:rPr>
              <w:t>時，得命再執行羈押。</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1" w:history="1">
              <w:r>
                <w:rPr>
                  <w:rStyle w:val="a3"/>
                </w:rPr>
                <w:t>第</w:t>
              </w:r>
              <w:r>
                <w:rPr>
                  <w:rStyle w:val="a3"/>
                </w:rPr>
                <w:t xml:space="preserve"> 34 </w:t>
              </w:r>
              <w:r>
                <w:rPr>
                  <w:rStyle w:val="a3"/>
                </w:rPr>
                <w:t>條</w:t>
              </w:r>
            </w:hyperlink>
          </w:p>
        </w:tc>
        <w:tc>
          <w:tcPr>
            <w:tcW w:w="4277" w:type="pct"/>
            <w:vAlign w:val="center"/>
            <w:hideMark/>
          </w:tcPr>
          <w:p w:rsidR="003B3346" w:rsidRDefault="003B3346">
            <w:pPr>
              <w:pStyle w:val="HTML"/>
              <w:rPr>
                <w:rFonts w:hint="eastAsia"/>
              </w:rPr>
            </w:pPr>
            <w:r>
              <w:rPr>
                <w:rFonts w:hint="eastAsia"/>
              </w:rPr>
              <w:t>檢察官或法院為第三十一條第一項及前條第一項之附條件處分或裁定時，</w:t>
            </w:r>
          </w:p>
          <w:p w:rsidR="003B3346" w:rsidRDefault="003B3346">
            <w:pPr>
              <w:pStyle w:val="HTML"/>
              <w:rPr>
                <w:rFonts w:hint="eastAsia"/>
              </w:rPr>
            </w:pPr>
            <w:r>
              <w:rPr>
                <w:rFonts w:hint="eastAsia"/>
              </w:rPr>
              <w:t>應以書面為之，並送達於被告、被害人及被害人住居所所在地之警察機關</w:t>
            </w:r>
          </w:p>
          <w:p w:rsidR="003B3346" w:rsidRDefault="003B3346">
            <w:pPr>
              <w:pStyle w:val="HTML"/>
            </w:pPr>
            <w:r>
              <w:rPr>
                <w:rFonts w:hint="eastAsia"/>
              </w:rPr>
              <w:t>。</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2" w:history="1">
              <w:r>
                <w:rPr>
                  <w:rStyle w:val="a3"/>
                </w:rPr>
                <w:t>第</w:t>
              </w:r>
              <w:r>
                <w:rPr>
                  <w:rStyle w:val="a3"/>
                </w:rPr>
                <w:t xml:space="preserve"> 34-1 </w:t>
              </w:r>
              <w:r>
                <w:rPr>
                  <w:rStyle w:val="a3"/>
                </w:rPr>
                <w:t>條</w:t>
              </w:r>
            </w:hyperlink>
          </w:p>
        </w:tc>
        <w:tc>
          <w:tcPr>
            <w:tcW w:w="4277" w:type="pct"/>
            <w:vAlign w:val="center"/>
            <w:hideMark/>
          </w:tcPr>
          <w:p w:rsidR="003B3346" w:rsidRDefault="003B3346">
            <w:pPr>
              <w:pStyle w:val="HTML"/>
              <w:rPr>
                <w:rFonts w:hint="eastAsia"/>
              </w:rPr>
            </w:pPr>
            <w:r>
              <w:rPr>
                <w:rFonts w:hint="eastAsia"/>
              </w:rPr>
              <w:t>法院或檢察署有下列情形之一，應即時通知被害人所在地之警察機關及家</w:t>
            </w:r>
          </w:p>
          <w:p w:rsidR="003B3346" w:rsidRDefault="003B3346">
            <w:pPr>
              <w:pStyle w:val="HTML"/>
              <w:rPr>
                <w:rFonts w:hint="eastAsia"/>
              </w:rPr>
            </w:pPr>
            <w:r>
              <w:rPr>
                <w:rFonts w:hint="eastAsia"/>
              </w:rPr>
              <w:t>庭暴力防治中心：</w:t>
            </w:r>
          </w:p>
          <w:p w:rsidR="003B3346" w:rsidRDefault="003B3346">
            <w:pPr>
              <w:pStyle w:val="HTML"/>
              <w:rPr>
                <w:rFonts w:hint="eastAsia"/>
              </w:rPr>
            </w:pPr>
            <w:r>
              <w:rPr>
                <w:rFonts w:hint="eastAsia"/>
              </w:rPr>
              <w:t>一、家庭暴力罪或違反保護令罪之被告解送法院或檢察署經檢察官或法官</w:t>
            </w:r>
          </w:p>
          <w:p w:rsidR="003B3346" w:rsidRDefault="003B3346">
            <w:pPr>
              <w:pStyle w:val="HTML"/>
              <w:rPr>
                <w:rFonts w:hint="eastAsia"/>
              </w:rPr>
            </w:pPr>
            <w:r>
              <w:rPr>
                <w:rFonts w:hint="eastAsia"/>
              </w:rPr>
              <w:t xml:space="preserve">    訊問後，認無羈押之必要，而命具保、責付、限制住居或釋放者。</w:t>
            </w:r>
          </w:p>
          <w:p w:rsidR="003B3346" w:rsidRDefault="003B3346">
            <w:pPr>
              <w:pStyle w:val="HTML"/>
              <w:rPr>
                <w:rFonts w:hint="eastAsia"/>
              </w:rPr>
            </w:pPr>
            <w:r>
              <w:rPr>
                <w:rFonts w:hint="eastAsia"/>
              </w:rPr>
              <w:t>二、羈押中之被告，經法院撤銷或停止羈押者。</w:t>
            </w:r>
          </w:p>
          <w:p w:rsidR="003B3346" w:rsidRDefault="003B3346">
            <w:pPr>
              <w:pStyle w:val="HTML"/>
              <w:rPr>
                <w:rFonts w:hint="eastAsia"/>
              </w:rPr>
            </w:pPr>
            <w:r>
              <w:rPr>
                <w:rFonts w:hint="eastAsia"/>
              </w:rPr>
              <w:t>警察機關及家庭暴力防治中心於接獲通知後，應立即通知被害人或其家庭</w:t>
            </w:r>
          </w:p>
          <w:p w:rsidR="003B3346" w:rsidRDefault="003B3346">
            <w:pPr>
              <w:pStyle w:val="HTML"/>
              <w:rPr>
                <w:rFonts w:hint="eastAsia"/>
              </w:rPr>
            </w:pPr>
            <w:r>
              <w:rPr>
                <w:rFonts w:hint="eastAsia"/>
              </w:rPr>
              <w:t>成員。</w:t>
            </w:r>
          </w:p>
          <w:p w:rsidR="003B3346" w:rsidRDefault="003B3346">
            <w:pPr>
              <w:pStyle w:val="HTML"/>
              <w:rPr>
                <w:rFonts w:hint="eastAsia"/>
              </w:rPr>
            </w:pPr>
            <w:r>
              <w:rPr>
                <w:rFonts w:hint="eastAsia"/>
              </w:rPr>
              <w:t>前二項通知應於被告釋放前通知，且得以言詞、電信傳真或其他科技設備</w:t>
            </w:r>
          </w:p>
          <w:p w:rsidR="003B3346" w:rsidRDefault="003B3346">
            <w:pPr>
              <w:pStyle w:val="HTML"/>
              <w:rPr>
                <w:rFonts w:hint="eastAsia"/>
              </w:rPr>
            </w:pPr>
            <w:r>
              <w:rPr>
                <w:rFonts w:hint="eastAsia"/>
              </w:rPr>
              <w:t>傳送之方式通知。但被害人或其家庭成員所在不明或通知顯有困難者，不</w:t>
            </w:r>
          </w:p>
          <w:p w:rsidR="003B3346" w:rsidRDefault="003B3346">
            <w:pPr>
              <w:pStyle w:val="HTML"/>
            </w:pPr>
            <w:r>
              <w:rPr>
                <w:rFonts w:hint="eastAsia"/>
              </w:rPr>
              <w:t>在此限。</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3" w:history="1">
              <w:r>
                <w:rPr>
                  <w:rStyle w:val="a3"/>
                </w:rPr>
                <w:t>第</w:t>
              </w:r>
              <w:r>
                <w:rPr>
                  <w:rStyle w:val="a3"/>
                </w:rPr>
                <w:t xml:space="preserve"> 35 </w:t>
              </w:r>
              <w:r>
                <w:rPr>
                  <w:rStyle w:val="a3"/>
                </w:rPr>
                <w:t>條</w:t>
              </w:r>
            </w:hyperlink>
          </w:p>
        </w:tc>
        <w:tc>
          <w:tcPr>
            <w:tcW w:w="4277" w:type="pct"/>
            <w:vAlign w:val="center"/>
            <w:hideMark/>
          </w:tcPr>
          <w:p w:rsidR="003B3346" w:rsidRDefault="003B3346">
            <w:pPr>
              <w:pStyle w:val="HTML"/>
              <w:rPr>
                <w:rFonts w:hint="eastAsia"/>
              </w:rPr>
            </w:pPr>
            <w:r>
              <w:rPr>
                <w:rFonts w:hint="eastAsia"/>
              </w:rPr>
              <w:t>警察人員發現被告違反檢察官或法院依第三十一條第一項、第三十三條第</w:t>
            </w:r>
          </w:p>
          <w:p w:rsidR="003B3346" w:rsidRDefault="003B3346">
            <w:pPr>
              <w:pStyle w:val="HTML"/>
              <w:rPr>
                <w:rFonts w:hint="eastAsia"/>
              </w:rPr>
            </w:pPr>
            <w:r>
              <w:rPr>
                <w:rFonts w:hint="eastAsia"/>
              </w:rPr>
              <w:lastRenderedPageBreak/>
              <w:t>一項規定所附之條件者，應即報告檢察官或法院。第二十九條規定，於本</w:t>
            </w:r>
          </w:p>
          <w:p w:rsidR="003B3346" w:rsidRDefault="003B3346">
            <w:pPr>
              <w:pStyle w:val="HTML"/>
            </w:pPr>
            <w:r>
              <w:rPr>
                <w:rFonts w:hint="eastAsia"/>
              </w:rPr>
              <w:t>條情形，準用之。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4" w:history="1">
              <w:r>
                <w:rPr>
                  <w:rStyle w:val="a3"/>
                </w:rPr>
                <w:t>第</w:t>
              </w:r>
              <w:r>
                <w:rPr>
                  <w:rStyle w:val="a3"/>
                </w:rPr>
                <w:t xml:space="preserve"> 36 </w:t>
              </w:r>
              <w:r>
                <w:rPr>
                  <w:rStyle w:val="a3"/>
                </w:rPr>
                <w:t>條</w:t>
              </w:r>
            </w:hyperlink>
          </w:p>
        </w:tc>
        <w:tc>
          <w:tcPr>
            <w:tcW w:w="4277" w:type="pct"/>
            <w:vAlign w:val="center"/>
            <w:hideMark/>
          </w:tcPr>
          <w:p w:rsidR="003B3346" w:rsidRDefault="003B3346">
            <w:pPr>
              <w:pStyle w:val="HTML"/>
              <w:rPr>
                <w:rFonts w:hint="eastAsia"/>
              </w:rPr>
            </w:pPr>
            <w:r>
              <w:rPr>
                <w:rFonts w:hint="eastAsia"/>
              </w:rPr>
              <w:t>對被害人之訊問或詰問，得依聲請或依職權在法庭外為之，或採取適當隔</w:t>
            </w:r>
          </w:p>
          <w:p w:rsidR="003B3346" w:rsidRDefault="003B3346">
            <w:pPr>
              <w:pStyle w:val="HTML"/>
              <w:rPr>
                <w:rFonts w:hint="eastAsia"/>
              </w:rPr>
            </w:pPr>
            <w:r>
              <w:rPr>
                <w:rFonts w:hint="eastAsia"/>
              </w:rPr>
              <w:t>離措施。</w:t>
            </w:r>
          </w:p>
          <w:p w:rsidR="003B3346" w:rsidRDefault="003B3346">
            <w:pPr>
              <w:pStyle w:val="HTML"/>
            </w:pPr>
            <w:r>
              <w:rPr>
                <w:rFonts w:hint="eastAsia"/>
              </w:rPr>
              <w:t>警察機關於詢問被害人時，得採取適當之保護及隔離措施。</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5" w:history="1">
              <w:r>
                <w:rPr>
                  <w:rStyle w:val="a3"/>
                </w:rPr>
                <w:t>第</w:t>
              </w:r>
              <w:r>
                <w:rPr>
                  <w:rStyle w:val="a3"/>
                </w:rPr>
                <w:t xml:space="preserve"> 36-1 </w:t>
              </w:r>
              <w:r>
                <w:rPr>
                  <w:rStyle w:val="a3"/>
                </w:rPr>
                <w:t>條</w:t>
              </w:r>
            </w:hyperlink>
          </w:p>
        </w:tc>
        <w:tc>
          <w:tcPr>
            <w:tcW w:w="4277" w:type="pct"/>
            <w:vAlign w:val="center"/>
            <w:hideMark/>
          </w:tcPr>
          <w:p w:rsidR="003B3346" w:rsidRDefault="003B3346">
            <w:pPr>
              <w:pStyle w:val="HTML"/>
              <w:rPr>
                <w:rFonts w:hint="eastAsia"/>
              </w:rPr>
            </w:pPr>
            <w:r>
              <w:rPr>
                <w:rFonts w:hint="eastAsia"/>
              </w:rPr>
              <w:t>被害人於偵查中受訊問時，得自行指定其親屬、醫師、心理師、輔導人員</w:t>
            </w:r>
          </w:p>
          <w:p w:rsidR="003B3346" w:rsidRDefault="003B3346">
            <w:pPr>
              <w:pStyle w:val="HTML"/>
              <w:rPr>
                <w:rFonts w:hint="eastAsia"/>
              </w:rPr>
            </w:pPr>
            <w:r>
              <w:rPr>
                <w:rFonts w:hint="eastAsia"/>
              </w:rPr>
              <w:t>或社工人員陪同在場，該陪同人並得陳述意見。</w:t>
            </w:r>
          </w:p>
          <w:p w:rsidR="003B3346" w:rsidRDefault="003B3346">
            <w:pPr>
              <w:pStyle w:val="HTML"/>
              <w:rPr>
                <w:rFonts w:hint="eastAsia"/>
              </w:rPr>
            </w:pPr>
            <w:r>
              <w:rPr>
                <w:rFonts w:hint="eastAsia"/>
              </w:rPr>
              <w:t>被害人前項之請求，檢察官除認其在場有妨礙偵查之虞者，不得拒絕之。</w:t>
            </w:r>
          </w:p>
          <w:p w:rsidR="003B3346" w:rsidRDefault="003B3346">
            <w:pPr>
              <w:pStyle w:val="HTML"/>
            </w:pPr>
            <w:r>
              <w:rPr>
                <w:rFonts w:hint="eastAsia"/>
              </w:rPr>
              <w:t>陪同人之席位應設於被害人旁。</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6" w:history="1">
              <w:r>
                <w:rPr>
                  <w:rStyle w:val="a3"/>
                </w:rPr>
                <w:t>第</w:t>
              </w:r>
              <w:r>
                <w:rPr>
                  <w:rStyle w:val="a3"/>
                </w:rPr>
                <w:t xml:space="preserve"> 36-2 </w:t>
              </w:r>
              <w:r>
                <w:rPr>
                  <w:rStyle w:val="a3"/>
                </w:rPr>
                <w:t>條</w:t>
              </w:r>
            </w:hyperlink>
          </w:p>
        </w:tc>
        <w:tc>
          <w:tcPr>
            <w:tcW w:w="4277" w:type="pct"/>
            <w:vAlign w:val="center"/>
            <w:hideMark/>
          </w:tcPr>
          <w:p w:rsidR="003B3346" w:rsidRDefault="003B3346">
            <w:pPr>
              <w:pStyle w:val="HTML"/>
              <w:rPr>
                <w:rFonts w:hint="eastAsia"/>
              </w:rPr>
            </w:pPr>
            <w:r>
              <w:rPr>
                <w:rFonts w:hint="eastAsia"/>
              </w:rPr>
              <w:t>被害人受訊問前，檢察官應告知被害人得自行選任符合第三十六條之一資</w:t>
            </w:r>
          </w:p>
          <w:p w:rsidR="003B3346" w:rsidRDefault="003B3346">
            <w:pPr>
              <w:pStyle w:val="HTML"/>
            </w:pPr>
            <w:r>
              <w:rPr>
                <w:rFonts w:hint="eastAsia"/>
              </w:rPr>
              <w:t>格之人陪同在場。</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7" w:history="1">
              <w:r>
                <w:rPr>
                  <w:rStyle w:val="a3"/>
                </w:rPr>
                <w:t>第</w:t>
              </w:r>
              <w:r>
                <w:rPr>
                  <w:rStyle w:val="a3"/>
                </w:rPr>
                <w:t xml:space="preserve"> 37 </w:t>
              </w:r>
              <w:r>
                <w:rPr>
                  <w:rStyle w:val="a3"/>
                </w:rPr>
                <w:t>條</w:t>
              </w:r>
            </w:hyperlink>
          </w:p>
        </w:tc>
        <w:tc>
          <w:tcPr>
            <w:tcW w:w="4277" w:type="pct"/>
            <w:vAlign w:val="center"/>
            <w:hideMark/>
          </w:tcPr>
          <w:p w:rsidR="003B3346" w:rsidRDefault="003B3346">
            <w:pPr>
              <w:pStyle w:val="HTML"/>
              <w:rPr>
                <w:rFonts w:hint="eastAsia"/>
              </w:rPr>
            </w:pPr>
            <w:r>
              <w:rPr>
                <w:rFonts w:hint="eastAsia"/>
              </w:rPr>
              <w:t>對於家庭暴力罪或違反保護令罪案件所為之起訴書、聲請簡易判決處刑書</w:t>
            </w:r>
          </w:p>
          <w:p w:rsidR="003B3346" w:rsidRDefault="003B3346">
            <w:pPr>
              <w:pStyle w:val="HTML"/>
              <w:rPr>
                <w:rFonts w:hint="eastAsia"/>
              </w:rPr>
            </w:pPr>
            <w:r>
              <w:rPr>
                <w:rFonts w:hint="eastAsia"/>
              </w:rPr>
              <w:t>、不起訴處分書、緩起訴處分書、撤銷緩起訴處分書、裁定書或判決書，</w:t>
            </w:r>
          </w:p>
          <w:p w:rsidR="003B3346" w:rsidRDefault="003B3346">
            <w:pPr>
              <w:pStyle w:val="HTML"/>
            </w:pPr>
            <w:r>
              <w:rPr>
                <w:rFonts w:hint="eastAsia"/>
              </w:rPr>
              <w:t>應送達於被害人。</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8" w:history="1">
              <w:r>
                <w:rPr>
                  <w:rStyle w:val="a3"/>
                </w:rPr>
                <w:t>第</w:t>
              </w:r>
              <w:r>
                <w:rPr>
                  <w:rStyle w:val="a3"/>
                </w:rPr>
                <w:t xml:space="preserve"> 38 </w:t>
              </w:r>
              <w:r>
                <w:rPr>
                  <w:rStyle w:val="a3"/>
                </w:rPr>
                <w:t>條</w:t>
              </w:r>
            </w:hyperlink>
          </w:p>
        </w:tc>
        <w:tc>
          <w:tcPr>
            <w:tcW w:w="4277" w:type="pct"/>
            <w:vAlign w:val="center"/>
            <w:hideMark/>
          </w:tcPr>
          <w:p w:rsidR="003B3346" w:rsidRDefault="003B3346">
            <w:pPr>
              <w:pStyle w:val="HTML"/>
              <w:rPr>
                <w:rFonts w:hint="eastAsia"/>
              </w:rPr>
            </w:pPr>
            <w:r>
              <w:rPr>
                <w:rFonts w:hint="eastAsia"/>
              </w:rPr>
              <w:t>犯家庭暴力罪或違反保護令罪而受緩刑之宣告者，在緩刑期內應付保護管</w:t>
            </w:r>
          </w:p>
          <w:p w:rsidR="003B3346" w:rsidRDefault="003B3346">
            <w:pPr>
              <w:pStyle w:val="HTML"/>
              <w:rPr>
                <w:rFonts w:hint="eastAsia"/>
              </w:rPr>
            </w:pPr>
            <w:r>
              <w:rPr>
                <w:rFonts w:hint="eastAsia"/>
              </w:rPr>
              <w:t>束。</w:t>
            </w:r>
          </w:p>
          <w:p w:rsidR="003B3346" w:rsidRDefault="003B3346">
            <w:pPr>
              <w:pStyle w:val="HTML"/>
              <w:rPr>
                <w:rFonts w:hint="eastAsia"/>
              </w:rPr>
            </w:pPr>
            <w:r>
              <w:rPr>
                <w:rFonts w:hint="eastAsia"/>
              </w:rPr>
              <w:t>法院為前項緩刑宣告時，除顯無必要者外，應命被告於付緩刑保護管束期</w:t>
            </w:r>
          </w:p>
          <w:p w:rsidR="003B3346" w:rsidRDefault="003B3346">
            <w:pPr>
              <w:pStyle w:val="HTML"/>
              <w:rPr>
                <w:rFonts w:hint="eastAsia"/>
              </w:rPr>
            </w:pPr>
            <w:r>
              <w:rPr>
                <w:rFonts w:hint="eastAsia"/>
              </w:rPr>
              <w:t>間內，遵守下列一款或數款事項：</w:t>
            </w:r>
          </w:p>
          <w:p w:rsidR="003B3346" w:rsidRDefault="003B3346">
            <w:pPr>
              <w:pStyle w:val="HTML"/>
              <w:rPr>
                <w:rFonts w:hint="eastAsia"/>
              </w:rPr>
            </w:pPr>
            <w:r>
              <w:rPr>
                <w:rFonts w:hint="eastAsia"/>
              </w:rPr>
              <w:t>一、禁止實施家庭暴力。</w:t>
            </w:r>
          </w:p>
          <w:p w:rsidR="003B3346" w:rsidRDefault="003B3346">
            <w:pPr>
              <w:pStyle w:val="HTML"/>
              <w:rPr>
                <w:rFonts w:hint="eastAsia"/>
              </w:rPr>
            </w:pPr>
            <w:r>
              <w:rPr>
                <w:rFonts w:hint="eastAsia"/>
              </w:rPr>
              <w:t>二、禁止對被害人、目睹家庭暴力兒童及少年或其特定家庭成員為騷擾、</w:t>
            </w:r>
          </w:p>
          <w:p w:rsidR="003B3346" w:rsidRDefault="003B3346">
            <w:pPr>
              <w:pStyle w:val="HTML"/>
              <w:rPr>
                <w:rFonts w:hint="eastAsia"/>
              </w:rPr>
            </w:pPr>
            <w:r>
              <w:rPr>
                <w:rFonts w:hint="eastAsia"/>
              </w:rPr>
              <w:t xml:space="preserve">    接觸、跟蹤、通話、通信或其他非必要之聯絡行為。</w:t>
            </w:r>
          </w:p>
          <w:p w:rsidR="003B3346" w:rsidRDefault="003B3346">
            <w:pPr>
              <w:pStyle w:val="HTML"/>
              <w:rPr>
                <w:rFonts w:hint="eastAsia"/>
              </w:rPr>
            </w:pPr>
            <w:r>
              <w:rPr>
                <w:rFonts w:hint="eastAsia"/>
              </w:rPr>
              <w:t>三、遷出被害人、目睹家庭暴力兒童及少年或其特定家庭成員之住居所。</w:t>
            </w:r>
          </w:p>
          <w:p w:rsidR="003B3346" w:rsidRDefault="003B3346">
            <w:pPr>
              <w:pStyle w:val="HTML"/>
              <w:rPr>
                <w:rFonts w:hint="eastAsia"/>
              </w:rPr>
            </w:pPr>
            <w:r>
              <w:rPr>
                <w:rFonts w:hint="eastAsia"/>
              </w:rPr>
              <w:t>四、命相對人遠離下列場所特定距離：被害人、目睹家庭暴力兒童及少年</w:t>
            </w:r>
          </w:p>
          <w:p w:rsidR="003B3346" w:rsidRDefault="003B3346">
            <w:pPr>
              <w:pStyle w:val="HTML"/>
              <w:rPr>
                <w:rFonts w:hint="eastAsia"/>
              </w:rPr>
            </w:pPr>
            <w:r>
              <w:rPr>
                <w:rFonts w:hint="eastAsia"/>
              </w:rPr>
              <w:t xml:space="preserve">    或其特定家庭成員之住居所、學校、工作場所或其他經常出入之特定</w:t>
            </w:r>
          </w:p>
          <w:p w:rsidR="003B3346" w:rsidRDefault="003B3346">
            <w:pPr>
              <w:pStyle w:val="HTML"/>
              <w:rPr>
                <w:rFonts w:hint="eastAsia"/>
              </w:rPr>
            </w:pPr>
            <w:r>
              <w:rPr>
                <w:rFonts w:hint="eastAsia"/>
              </w:rPr>
              <w:t xml:space="preserve">    場所。</w:t>
            </w:r>
          </w:p>
          <w:p w:rsidR="003B3346" w:rsidRDefault="003B3346">
            <w:pPr>
              <w:pStyle w:val="HTML"/>
              <w:rPr>
                <w:rFonts w:hint="eastAsia"/>
              </w:rPr>
            </w:pPr>
            <w:r>
              <w:rPr>
                <w:rFonts w:hint="eastAsia"/>
              </w:rPr>
              <w:t>五、完成加害人處遇計畫。</w:t>
            </w:r>
          </w:p>
          <w:p w:rsidR="003B3346" w:rsidRDefault="003B3346">
            <w:pPr>
              <w:pStyle w:val="HTML"/>
              <w:rPr>
                <w:rFonts w:hint="eastAsia"/>
              </w:rPr>
            </w:pPr>
            <w:r>
              <w:rPr>
                <w:rFonts w:hint="eastAsia"/>
              </w:rPr>
              <w:t>六、其他保護被害人、目睹家庭暴力兒童及少年或其特定家庭成員安全之</w:t>
            </w:r>
          </w:p>
          <w:p w:rsidR="003B3346" w:rsidRDefault="003B3346">
            <w:pPr>
              <w:pStyle w:val="HTML"/>
              <w:rPr>
                <w:rFonts w:hint="eastAsia"/>
              </w:rPr>
            </w:pPr>
            <w:r>
              <w:rPr>
                <w:rFonts w:hint="eastAsia"/>
              </w:rPr>
              <w:t xml:space="preserve">    事項。</w:t>
            </w:r>
          </w:p>
          <w:p w:rsidR="003B3346" w:rsidRDefault="003B3346">
            <w:pPr>
              <w:pStyle w:val="HTML"/>
              <w:rPr>
                <w:rFonts w:hint="eastAsia"/>
              </w:rPr>
            </w:pPr>
            <w:r>
              <w:rPr>
                <w:rFonts w:hint="eastAsia"/>
              </w:rPr>
              <w:t>法院依前項第五款規定，命被告完成加害人處遇計畫前，得準用第十四條</w:t>
            </w:r>
          </w:p>
          <w:p w:rsidR="003B3346" w:rsidRDefault="003B3346">
            <w:pPr>
              <w:pStyle w:val="HTML"/>
              <w:rPr>
                <w:rFonts w:hint="eastAsia"/>
              </w:rPr>
            </w:pPr>
            <w:r>
              <w:rPr>
                <w:rFonts w:hint="eastAsia"/>
              </w:rPr>
              <w:t>第三項規定。</w:t>
            </w:r>
          </w:p>
          <w:p w:rsidR="003B3346" w:rsidRDefault="003B3346">
            <w:pPr>
              <w:pStyle w:val="HTML"/>
              <w:rPr>
                <w:rFonts w:hint="eastAsia"/>
              </w:rPr>
            </w:pPr>
            <w:r>
              <w:rPr>
                <w:rFonts w:hint="eastAsia"/>
              </w:rPr>
              <w:t>法院為第一項之緩刑宣告時，應即通知被害人及其住居所所在地之警察機</w:t>
            </w:r>
          </w:p>
          <w:p w:rsidR="003B3346" w:rsidRDefault="003B3346">
            <w:pPr>
              <w:pStyle w:val="HTML"/>
              <w:rPr>
                <w:rFonts w:hint="eastAsia"/>
              </w:rPr>
            </w:pPr>
            <w:r>
              <w:rPr>
                <w:rFonts w:hint="eastAsia"/>
              </w:rPr>
              <w:t>關。</w:t>
            </w:r>
          </w:p>
          <w:p w:rsidR="003B3346" w:rsidRDefault="003B3346">
            <w:pPr>
              <w:pStyle w:val="HTML"/>
            </w:pPr>
            <w:r>
              <w:rPr>
                <w:rFonts w:hint="eastAsia"/>
              </w:rPr>
              <w:t>受保護管束人違反第二項保護管束事項情節重大者，撤銷其緩刑之宣告。</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49" w:history="1">
              <w:r>
                <w:rPr>
                  <w:rStyle w:val="a3"/>
                </w:rPr>
                <w:t>第</w:t>
              </w:r>
              <w:r>
                <w:rPr>
                  <w:rStyle w:val="a3"/>
                </w:rPr>
                <w:t xml:space="preserve"> 39 </w:t>
              </w:r>
              <w:r>
                <w:rPr>
                  <w:rStyle w:val="a3"/>
                </w:rPr>
                <w:t>條</w:t>
              </w:r>
            </w:hyperlink>
          </w:p>
        </w:tc>
        <w:tc>
          <w:tcPr>
            <w:tcW w:w="4277" w:type="pct"/>
            <w:vAlign w:val="center"/>
            <w:hideMark/>
          </w:tcPr>
          <w:p w:rsidR="003B3346" w:rsidRDefault="003B3346">
            <w:pPr>
              <w:pStyle w:val="HTML"/>
            </w:pPr>
            <w:r>
              <w:rPr>
                <w:rFonts w:hint="eastAsia"/>
              </w:rPr>
              <w:t>前條規定，於受刑人經假釋出獄付保護管束者，準用之。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0" w:history="1">
              <w:r>
                <w:rPr>
                  <w:rStyle w:val="a3"/>
                </w:rPr>
                <w:t>第</w:t>
              </w:r>
              <w:r>
                <w:rPr>
                  <w:rStyle w:val="a3"/>
                </w:rPr>
                <w:t xml:space="preserve"> 40 </w:t>
              </w:r>
              <w:r>
                <w:rPr>
                  <w:rStyle w:val="a3"/>
                </w:rPr>
                <w:t>條</w:t>
              </w:r>
            </w:hyperlink>
          </w:p>
        </w:tc>
        <w:tc>
          <w:tcPr>
            <w:tcW w:w="4277" w:type="pct"/>
            <w:vAlign w:val="center"/>
            <w:hideMark/>
          </w:tcPr>
          <w:p w:rsidR="003B3346" w:rsidRDefault="003B3346">
            <w:pPr>
              <w:pStyle w:val="HTML"/>
              <w:rPr>
                <w:rFonts w:hint="eastAsia"/>
              </w:rPr>
            </w:pPr>
            <w:r>
              <w:rPr>
                <w:rFonts w:hint="eastAsia"/>
              </w:rPr>
              <w:t>檢察官或法院依第三十一條第一項、第三十三條第一項、第三十八條第二</w:t>
            </w:r>
          </w:p>
          <w:p w:rsidR="003B3346" w:rsidRDefault="003B3346">
            <w:pPr>
              <w:pStyle w:val="HTML"/>
              <w:rPr>
                <w:rFonts w:hint="eastAsia"/>
              </w:rPr>
            </w:pPr>
            <w:r>
              <w:rPr>
                <w:rFonts w:hint="eastAsia"/>
              </w:rPr>
              <w:t>項或前條規定所附之條件，得通知直轄市、縣（市）主管機關或警察機關</w:t>
            </w:r>
          </w:p>
          <w:p w:rsidR="003B3346" w:rsidRDefault="003B3346">
            <w:pPr>
              <w:pStyle w:val="HTML"/>
            </w:pPr>
            <w:r>
              <w:rPr>
                <w:rFonts w:hint="eastAsia"/>
              </w:rPr>
              <w:lastRenderedPageBreak/>
              <w:t>執行之。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1" w:history="1">
              <w:r>
                <w:rPr>
                  <w:rStyle w:val="a3"/>
                </w:rPr>
                <w:t>第</w:t>
              </w:r>
              <w:r>
                <w:rPr>
                  <w:rStyle w:val="a3"/>
                </w:rPr>
                <w:t xml:space="preserve"> 41 </w:t>
              </w:r>
              <w:r>
                <w:rPr>
                  <w:rStyle w:val="a3"/>
                </w:rPr>
                <w:t>條</w:t>
              </w:r>
            </w:hyperlink>
          </w:p>
        </w:tc>
        <w:tc>
          <w:tcPr>
            <w:tcW w:w="4277" w:type="pct"/>
            <w:vAlign w:val="center"/>
            <w:hideMark/>
          </w:tcPr>
          <w:p w:rsidR="003B3346" w:rsidRDefault="003B3346">
            <w:pPr>
              <w:pStyle w:val="HTML"/>
              <w:rPr>
                <w:rFonts w:hint="eastAsia"/>
              </w:rPr>
            </w:pPr>
            <w:r>
              <w:rPr>
                <w:rFonts w:hint="eastAsia"/>
              </w:rPr>
              <w:t>法務部應訂定並執行家庭暴力罪或違反保護令罪受刑人之處遇計畫。</w:t>
            </w:r>
          </w:p>
          <w:p w:rsidR="003B3346" w:rsidRDefault="003B3346">
            <w:pPr>
              <w:pStyle w:val="HTML"/>
            </w:pPr>
            <w:r>
              <w:rPr>
                <w:rFonts w:hint="eastAsia"/>
              </w:rPr>
              <w:t>前項計畫之訂定及執行之相關人員，應接受家庭暴力防治教育及訓練。</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2" w:history="1">
              <w:r>
                <w:rPr>
                  <w:rStyle w:val="a3"/>
                </w:rPr>
                <w:t>第</w:t>
              </w:r>
              <w:r>
                <w:rPr>
                  <w:rStyle w:val="a3"/>
                </w:rPr>
                <w:t xml:space="preserve"> 42 </w:t>
              </w:r>
              <w:r>
                <w:rPr>
                  <w:rStyle w:val="a3"/>
                </w:rPr>
                <w:t>條</w:t>
              </w:r>
            </w:hyperlink>
          </w:p>
        </w:tc>
        <w:tc>
          <w:tcPr>
            <w:tcW w:w="4277" w:type="pct"/>
            <w:vAlign w:val="center"/>
            <w:hideMark/>
          </w:tcPr>
          <w:p w:rsidR="003B3346" w:rsidRDefault="003B3346">
            <w:pPr>
              <w:pStyle w:val="HTML"/>
              <w:rPr>
                <w:rFonts w:hint="eastAsia"/>
              </w:rPr>
            </w:pPr>
            <w:r>
              <w:rPr>
                <w:rFonts w:hint="eastAsia"/>
              </w:rPr>
              <w:t>矯正機關應將家庭暴力罪或違反保護令罪受刑人預定出獄之日期通知被害</w:t>
            </w:r>
          </w:p>
          <w:p w:rsidR="003B3346" w:rsidRDefault="003B3346">
            <w:pPr>
              <w:pStyle w:val="HTML"/>
              <w:rPr>
                <w:rFonts w:hint="eastAsia"/>
              </w:rPr>
            </w:pPr>
            <w:r>
              <w:rPr>
                <w:rFonts w:hint="eastAsia"/>
              </w:rPr>
              <w:t>人、其住居所所在地之警察機關及家庭暴力防治中心。但被害人之所在不</w:t>
            </w:r>
          </w:p>
          <w:p w:rsidR="003B3346" w:rsidRDefault="003B3346">
            <w:pPr>
              <w:pStyle w:val="HTML"/>
              <w:rPr>
                <w:rFonts w:hint="eastAsia"/>
              </w:rPr>
            </w:pPr>
            <w:r>
              <w:rPr>
                <w:rFonts w:hint="eastAsia"/>
              </w:rPr>
              <w:t>明者，不在此限。</w:t>
            </w:r>
          </w:p>
          <w:p w:rsidR="003B3346" w:rsidRDefault="003B3346">
            <w:pPr>
              <w:pStyle w:val="HTML"/>
            </w:pPr>
            <w:r>
              <w:rPr>
                <w:rFonts w:hint="eastAsia"/>
              </w:rPr>
              <w:t>受刑人如有脫逃之事實，矯正機關應立即為前項之通知。</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3" w:history="1">
              <w:r>
                <w:rPr>
                  <w:rStyle w:val="a3"/>
                </w:rPr>
                <w:t>第</w:t>
              </w:r>
              <w:r>
                <w:rPr>
                  <w:rStyle w:val="a3"/>
                </w:rPr>
                <w:t xml:space="preserve"> 43 </w:t>
              </w:r>
              <w:r>
                <w:rPr>
                  <w:rStyle w:val="a3"/>
                </w:rPr>
                <w:t>條</w:t>
              </w:r>
            </w:hyperlink>
          </w:p>
        </w:tc>
        <w:tc>
          <w:tcPr>
            <w:tcW w:w="4277" w:type="pct"/>
            <w:vAlign w:val="center"/>
            <w:hideMark/>
          </w:tcPr>
          <w:p w:rsidR="003B3346" w:rsidRDefault="003B3346">
            <w:pPr>
              <w:pStyle w:val="HTML"/>
              <w:rPr>
                <w:rFonts w:hint="eastAsia"/>
              </w:rPr>
            </w:pPr>
            <w:r>
              <w:rPr>
                <w:rFonts w:hint="eastAsia"/>
              </w:rPr>
              <w:t>法院依法為未成年子女酌定或改定權利義務之行使或負擔之人時，對已發</w:t>
            </w:r>
          </w:p>
          <w:p w:rsidR="003B3346" w:rsidRDefault="003B3346">
            <w:pPr>
              <w:pStyle w:val="HTML"/>
            </w:pPr>
            <w:r>
              <w:rPr>
                <w:rFonts w:hint="eastAsia"/>
              </w:rPr>
              <w:t>生家庭暴力者，推定由加害人行使或負擔權利義務不利於該子女。</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4" w:history="1">
              <w:r>
                <w:rPr>
                  <w:rStyle w:val="a3"/>
                </w:rPr>
                <w:t>第</w:t>
              </w:r>
              <w:r>
                <w:rPr>
                  <w:rStyle w:val="a3"/>
                </w:rPr>
                <w:t xml:space="preserve"> 44 </w:t>
              </w:r>
              <w:r>
                <w:rPr>
                  <w:rStyle w:val="a3"/>
                </w:rPr>
                <w:t>條</w:t>
              </w:r>
            </w:hyperlink>
          </w:p>
        </w:tc>
        <w:tc>
          <w:tcPr>
            <w:tcW w:w="4277" w:type="pct"/>
            <w:vAlign w:val="center"/>
            <w:hideMark/>
          </w:tcPr>
          <w:p w:rsidR="003B3346" w:rsidRDefault="003B3346">
            <w:pPr>
              <w:pStyle w:val="HTML"/>
              <w:rPr>
                <w:rFonts w:hint="eastAsia"/>
              </w:rPr>
            </w:pPr>
            <w:r>
              <w:rPr>
                <w:rFonts w:hint="eastAsia"/>
              </w:rPr>
              <w:t>法院依法為未成年子女酌定或改定權利義務之行使或負擔之人或會面交往</w:t>
            </w:r>
          </w:p>
          <w:p w:rsidR="003B3346" w:rsidRDefault="003B3346">
            <w:pPr>
              <w:pStyle w:val="HTML"/>
              <w:rPr>
                <w:rFonts w:hint="eastAsia"/>
              </w:rPr>
            </w:pPr>
            <w:r>
              <w:rPr>
                <w:rFonts w:hint="eastAsia"/>
              </w:rPr>
              <w:t>之裁判後，發生家庭暴力者，法院得依被害人、未成年子女、直轄市、縣</w:t>
            </w:r>
          </w:p>
          <w:p w:rsidR="003B3346" w:rsidRDefault="003B3346">
            <w:pPr>
              <w:pStyle w:val="HTML"/>
              <w:rPr>
                <w:rFonts w:hint="eastAsia"/>
              </w:rPr>
            </w:pPr>
            <w:r>
              <w:rPr>
                <w:rFonts w:hint="eastAsia"/>
              </w:rPr>
              <w:t>（市）主管機關、社會福利機構或其他利害關係人之請求，為子女之最佳</w:t>
            </w:r>
          </w:p>
          <w:p w:rsidR="003B3346" w:rsidRDefault="003B3346">
            <w:pPr>
              <w:pStyle w:val="HTML"/>
            </w:pPr>
            <w:r>
              <w:rPr>
                <w:rFonts w:hint="eastAsia"/>
              </w:rPr>
              <w:t>利益改定之。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5" w:history="1">
              <w:r>
                <w:rPr>
                  <w:rStyle w:val="a3"/>
                </w:rPr>
                <w:t>第</w:t>
              </w:r>
              <w:r>
                <w:rPr>
                  <w:rStyle w:val="a3"/>
                </w:rPr>
                <w:t xml:space="preserve"> 45 </w:t>
              </w:r>
              <w:r>
                <w:rPr>
                  <w:rStyle w:val="a3"/>
                </w:rPr>
                <w:t>條</w:t>
              </w:r>
            </w:hyperlink>
          </w:p>
        </w:tc>
        <w:tc>
          <w:tcPr>
            <w:tcW w:w="4277" w:type="pct"/>
            <w:vAlign w:val="center"/>
            <w:hideMark/>
          </w:tcPr>
          <w:p w:rsidR="003B3346" w:rsidRDefault="003B3346">
            <w:pPr>
              <w:pStyle w:val="HTML"/>
              <w:rPr>
                <w:rFonts w:hint="eastAsia"/>
              </w:rPr>
            </w:pPr>
            <w:r>
              <w:rPr>
                <w:rFonts w:hint="eastAsia"/>
              </w:rPr>
              <w:t>法院依法准許家庭暴力加害人會面交往其未成年子女時，應審酌子女及被</w:t>
            </w:r>
          </w:p>
          <w:p w:rsidR="003B3346" w:rsidRDefault="003B3346">
            <w:pPr>
              <w:pStyle w:val="HTML"/>
              <w:rPr>
                <w:rFonts w:hint="eastAsia"/>
              </w:rPr>
            </w:pPr>
            <w:r>
              <w:rPr>
                <w:rFonts w:hint="eastAsia"/>
              </w:rPr>
              <w:t>害人之安全，並得為下列一款或數款命令：</w:t>
            </w:r>
          </w:p>
          <w:p w:rsidR="003B3346" w:rsidRDefault="003B3346">
            <w:pPr>
              <w:pStyle w:val="HTML"/>
              <w:rPr>
                <w:rFonts w:hint="eastAsia"/>
              </w:rPr>
            </w:pPr>
            <w:r>
              <w:rPr>
                <w:rFonts w:hint="eastAsia"/>
              </w:rPr>
              <w:t>一、於特定安全場所交付子女。</w:t>
            </w:r>
          </w:p>
          <w:p w:rsidR="003B3346" w:rsidRDefault="003B3346">
            <w:pPr>
              <w:pStyle w:val="HTML"/>
              <w:rPr>
                <w:rFonts w:hint="eastAsia"/>
              </w:rPr>
            </w:pPr>
            <w:r>
              <w:rPr>
                <w:rFonts w:hint="eastAsia"/>
              </w:rPr>
              <w:t>二、由第三人或機關、團體監督會面交往，並得定會面交往時應遵守之事</w:t>
            </w:r>
          </w:p>
          <w:p w:rsidR="003B3346" w:rsidRDefault="003B3346">
            <w:pPr>
              <w:pStyle w:val="HTML"/>
              <w:rPr>
                <w:rFonts w:hint="eastAsia"/>
              </w:rPr>
            </w:pPr>
            <w:r>
              <w:rPr>
                <w:rFonts w:hint="eastAsia"/>
              </w:rPr>
              <w:t xml:space="preserve">    項。</w:t>
            </w:r>
          </w:p>
          <w:p w:rsidR="003B3346" w:rsidRDefault="003B3346">
            <w:pPr>
              <w:pStyle w:val="HTML"/>
              <w:rPr>
                <w:rFonts w:hint="eastAsia"/>
              </w:rPr>
            </w:pPr>
            <w:r>
              <w:rPr>
                <w:rFonts w:hint="eastAsia"/>
              </w:rPr>
              <w:t>三、完成加害人處遇計畫或其他特定輔導為會面交往條件。</w:t>
            </w:r>
          </w:p>
          <w:p w:rsidR="003B3346" w:rsidRDefault="003B3346">
            <w:pPr>
              <w:pStyle w:val="HTML"/>
              <w:rPr>
                <w:rFonts w:hint="eastAsia"/>
              </w:rPr>
            </w:pPr>
            <w:r>
              <w:rPr>
                <w:rFonts w:hint="eastAsia"/>
              </w:rPr>
              <w:t>四、負擔監督會面交往費用。</w:t>
            </w:r>
          </w:p>
          <w:p w:rsidR="003B3346" w:rsidRDefault="003B3346">
            <w:pPr>
              <w:pStyle w:val="HTML"/>
              <w:rPr>
                <w:rFonts w:hint="eastAsia"/>
              </w:rPr>
            </w:pPr>
            <w:r>
              <w:rPr>
                <w:rFonts w:hint="eastAsia"/>
              </w:rPr>
              <w:t>五、禁止過夜會面交往。</w:t>
            </w:r>
          </w:p>
          <w:p w:rsidR="003B3346" w:rsidRDefault="003B3346">
            <w:pPr>
              <w:pStyle w:val="HTML"/>
              <w:rPr>
                <w:rFonts w:hint="eastAsia"/>
              </w:rPr>
            </w:pPr>
            <w:r>
              <w:rPr>
                <w:rFonts w:hint="eastAsia"/>
              </w:rPr>
              <w:t>六、準時、安全交還子女，並繳納保證金。</w:t>
            </w:r>
          </w:p>
          <w:p w:rsidR="003B3346" w:rsidRDefault="003B3346">
            <w:pPr>
              <w:pStyle w:val="HTML"/>
              <w:rPr>
                <w:rFonts w:hint="eastAsia"/>
              </w:rPr>
            </w:pPr>
            <w:r>
              <w:rPr>
                <w:rFonts w:hint="eastAsia"/>
              </w:rPr>
              <w:t>七、其他保護子女、被害人或其他家庭成員安全之條件。</w:t>
            </w:r>
          </w:p>
          <w:p w:rsidR="003B3346" w:rsidRDefault="003B3346">
            <w:pPr>
              <w:pStyle w:val="HTML"/>
              <w:rPr>
                <w:rFonts w:hint="eastAsia"/>
              </w:rPr>
            </w:pPr>
            <w:r>
              <w:rPr>
                <w:rFonts w:hint="eastAsia"/>
              </w:rPr>
              <w:t>法院如認有違背前項命令之情形，或准許會面交往無法確保被害人或其子</w:t>
            </w:r>
          </w:p>
          <w:p w:rsidR="003B3346" w:rsidRDefault="003B3346">
            <w:pPr>
              <w:pStyle w:val="HTML"/>
              <w:rPr>
                <w:rFonts w:hint="eastAsia"/>
              </w:rPr>
            </w:pPr>
            <w:r>
              <w:rPr>
                <w:rFonts w:hint="eastAsia"/>
              </w:rPr>
              <w:t>女之安全者，得依聲請或依職權禁止之。如違背前項第六款命令，並得沒</w:t>
            </w:r>
          </w:p>
          <w:p w:rsidR="003B3346" w:rsidRDefault="003B3346">
            <w:pPr>
              <w:pStyle w:val="HTML"/>
              <w:rPr>
                <w:rFonts w:hint="eastAsia"/>
              </w:rPr>
            </w:pPr>
            <w:r>
              <w:rPr>
                <w:rFonts w:hint="eastAsia"/>
              </w:rPr>
              <w:t>入保證金。</w:t>
            </w:r>
          </w:p>
          <w:p w:rsidR="003B3346" w:rsidRDefault="003B3346">
            <w:pPr>
              <w:pStyle w:val="HTML"/>
            </w:pPr>
            <w:r>
              <w:rPr>
                <w:rFonts w:hint="eastAsia"/>
              </w:rPr>
              <w:t>法院於必要時，得命有關機關或有關人員保密被害人或子女住居所。</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6" w:history="1">
              <w:r>
                <w:rPr>
                  <w:rStyle w:val="a3"/>
                </w:rPr>
                <w:t>第</w:t>
              </w:r>
              <w:r>
                <w:rPr>
                  <w:rStyle w:val="a3"/>
                </w:rPr>
                <w:t xml:space="preserve"> 46 </w:t>
              </w:r>
              <w:r>
                <w:rPr>
                  <w:rStyle w:val="a3"/>
                </w:rPr>
                <w:t>條</w:t>
              </w:r>
            </w:hyperlink>
          </w:p>
        </w:tc>
        <w:tc>
          <w:tcPr>
            <w:tcW w:w="4277" w:type="pct"/>
            <w:vAlign w:val="center"/>
            <w:hideMark/>
          </w:tcPr>
          <w:p w:rsidR="003B3346" w:rsidRDefault="003B3346">
            <w:pPr>
              <w:pStyle w:val="HTML"/>
              <w:rPr>
                <w:rFonts w:hint="eastAsia"/>
              </w:rPr>
            </w:pPr>
            <w:r>
              <w:rPr>
                <w:rFonts w:hint="eastAsia"/>
              </w:rPr>
              <w:t>直轄市、縣（市）主管機關應設未成年子女會面交往處所或委託其他機關</w:t>
            </w:r>
          </w:p>
          <w:p w:rsidR="003B3346" w:rsidRDefault="003B3346">
            <w:pPr>
              <w:pStyle w:val="HTML"/>
              <w:rPr>
                <w:rFonts w:hint="eastAsia"/>
              </w:rPr>
            </w:pPr>
            <w:r>
              <w:rPr>
                <w:rFonts w:hint="eastAsia"/>
              </w:rPr>
              <w:t>（構）、團體辦理。</w:t>
            </w:r>
          </w:p>
          <w:p w:rsidR="003B3346" w:rsidRDefault="003B3346">
            <w:pPr>
              <w:pStyle w:val="HTML"/>
              <w:rPr>
                <w:rFonts w:hint="eastAsia"/>
              </w:rPr>
            </w:pPr>
            <w:r>
              <w:rPr>
                <w:rFonts w:hint="eastAsia"/>
              </w:rPr>
              <w:t>前項處所，應有受過家庭暴力安全及防制訓練之人員；其設置、監督會面</w:t>
            </w:r>
          </w:p>
          <w:p w:rsidR="003B3346" w:rsidRDefault="003B3346">
            <w:pPr>
              <w:pStyle w:val="HTML"/>
            </w:pPr>
            <w:r>
              <w:rPr>
                <w:rFonts w:hint="eastAsia"/>
              </w:rPr>
              <w:t>交往與交付子女之執行及收費規定，由直轄市、縣（市）主管機關定之。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7" w:history="1">
              <w:r>
                <w:rPr>
                  <w:rStyle w:val="a3"/>
                </w:rPr>
                <w:t>第</w:t>
              </w:r>
              <w:r>
                <w:rPr>
                  <w:rStyle w:val="a3"/>
                </w:rPr>
                <w:t xml:space="preserve"> 47 </w:t>
              </w:r>
              <w:r>
                <w:rPr>
                  <w:rStyle w:val="a3"/>
                </w:rPr>
                <w:t>條</w:t>
              </w:r>
            </w:hyperlink>
          </w:p>
        </w:tc>
        <w:tc>
          <w:tcPr>
            <w:tcW w:w="4277" w:type="pct"/>
            <w:vAlign w:val="center"/>
            <w:hideMark/>
          </w:tcPr>
          <w:p w:rsidR="003B3346" w:rsidRDefault="003B3346">
            <w:pPr>
              <w:pStyle w:val="HTML"/>
              <w:rPr>
                <w:rFonts w:hint="eastAsia"/>
              </w:rPr>
            </w:pPr>
            <w:r>
              <w:rPr>
                <w:rFonts w:hint="eastAsia"/>
              </w:rPr>
              <w:t>法院於訴訟或調解程序中如認為有家庭暴力之情事時，不得進行和解或調</w:t>
            </w:r>
          </w:p>
          <w:p w:rsidR="003B3346" w:rsidRDefault="003B3346">
            <w:pPr>
              <w:pStyle w:val="HTML"/>
              <w:rPr>
                <w:rFonts w:hint="eastAsia"/>
              </w:rPr>
            </w:pPr>
            <w:r>
              <w:rPr>
                <w:rFonts w:hint="eastAsia"/>
              </w:rPr>
              <w:t>解。但有下列情形之一者，不在此限：</w:t>
            </w:r>
          </w:p>
          <w:p w:rsidR="003B3346" w:rsidRDefault="003B3346">
            <w:pPr>
              <w:pStyle w:val="HTML"/>
              <w:rPr>
                <w:rFonts w:hint="eastAsia"/>
              </w:rPr>
            </w:pPr>
            <w:r>
              <w:rPr>
                <w:rFonts w:hint="eastAsia"/>
              </w:rPr>
              <w:t>一、行和解或調解之人曾受家庭暴力防治之訓練並以確保被害人安全之方</w:t>
            </w:r>
          </w:p>
          <w:p w:rsidR="003B3346" w:rsidRDefault="003B3346">
            <w:pPr>
              <w:pStyle w:val="HTML"/>
              <w:rPr>
                <w:rFonts w:hint="eastAsia"/>
              </w:rPr>
            </w:pPr>
            <w:r>
              <w:rPr>
                <w:rFonts w:hint="eastAsia"/>
              </w:rPr>
              <w:lastRenderedPageBreak/>
              <w:t xml:space="preserve">    式進行和解或調解。</w:t>
            </w:r>
          </w:p>
          <w:p w:rsidR="003B3346" w:rsidRDefault="003B3346">
            <w:pPr>
              <w:pStyle w:val="HTML"/>
              <w:rPr>
                <w:rFonts w:hint="eastAsia"/>
              </w:rPr>
            </w:pPr>
            <w:r>
              <w:rPr>
                <w:rFonts w:hint="eastAsia"/>
              </w:rPr>
              <w:t>二、准許被害人選定輔助人參與和解或調解。</w:t>
            </w:r>
          </w:p>
          <w:p w:rsidR="003B3346" w:rsidRDefault="003B3346">
            <w:pPr>
              <w:pStyle w:val="HTML"/>
            </w:pPr>
            <w:r>
              <w:rPr>
                <w:rFonts w:hint="eastAsia"/>
              </w:rPr>
              <w:t>三、其他行和解或調解之人認為能使被害人免受加害人脅迫之程序。</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8" w:history="1">
              <w:r>
                <w:rPr>
                  <w:rStyle w:val="a3"/>
                </w:rPr>
                <w:t>第</w:t>
              </w:r>
              <w:r>
                <w:rPr>
                  <w:rStyle w:val="a3"/>
                </w:rPr>
                <w:t xml:space="preserve"> 48 </w:t>
              </w:r>
              <w:r>
                <w:rPr>
                  <w:rStyle w:val="a3"/>
                </w:rPr>
                <w:t>條</w:t>
              </w:r>
            </w:hyperlink>
          </w:p>
        </w:tc>
        <w:tc>
          <w:tcPr>
            <w:tcW w:w="4277" w:type="pct"/>
            <w:vAlign w:val="center"/>
            <w:hideMark/>
          </w:tcPr>
          <w:p w:rsidR="003B3346" w:rsidRDefault="003B3346">
            <w:pPr>
              <w:pStyle w:val="HTML"/>
              <w:rPr>
                <w:rFonts w:hint="eastAsia"/>
              </w:rPr>
            </w:pPr>
            <w:r>
              <w:rPr>
                <w:rFonts w:hint="eastAsia"/>
              </w:rPr>
              <w:t>警察人員處理家庭暴力案件，必要時應採取下列方法保護被害人及防止家</w:t>
            </w:r>
          </w:p>
          <w:p w:rsidR="003B3346" w:rsidRDefault="003B3346">
            <w:pPr>
              <w:pStyle w:val="HTML"/>
              <w:rPr>
                <w:rFonts w:hint="eastAsia"/>
              </w:rPr>
            </w:pPr>
            <w:r>
              <w:rPr>
                <w:rFonts w:hint="eastAsia"/>
              </w:rPr>
              <w:t>庭暴力之發生：</w:t>
            </w:r>
          </w:p>
          <w:p w:rsidR="003B3346" w:rsidRDefault="003B3346">
            <w:pPr>
              <w:pStyle w:val="HTML"/>
              <w:rPr>
                <w:rFonts w:hint="eastAsia"/>
              </w:rPr>
            </w:pPr>
            <w:r>
              <w:rPr>
                <w:rFonts w:hint="eastAsia"/>
              </w:rPr>
              <w:t>一、於法院核發緊急保護令前，在被害人住居所守護或採取其他保護被害</w:t>
            </w:r>
          </w:p>
          <w:p w:rsidR="003B3346" w:rsidRDefault="003B3346">
            <w:pPr>
              <w:pStyle w:val="HTML"/>
              <w:rPr>
                <w:rFonts w:hint="eastAsia"/>
              </w:rPr>
            </w:pPr>
            <w:r>
              <w:rPr>
                <w:rFonts w:hint="eastAsia"/>
              </w:rPr>
              <w:t xml:space="preserve">    人或其家庭成員之必要安全措施。</w:t>
            </w:r>
          </w:p>
          <w:p w:rsidR="003B3346" w:rsidRDefault="003B3346">
            <w:pPr>
              <w:pStyle w:val="HTML"/>
              <w:rPr>
                <w:rFonts w:hint="eastAsia"/>
              </w:rPr>
            </w:pPr>
            <w:r>
              <w:rPr>
                <w:rFonts w:hint="eastAsia"/>
              </w:rPr>
              <w:t>二、保護被害人及其子女至庇護所或醫療機構。</w:t>
            </w:r>
          </w:p>
          <w:p w:rsidR="003B3346" w:rsidRDefault="003B3346">
            <w:pPr>
              <w:pStyle w:val="HTML"/>
              <w:rPr>
                <w:rFonts w:hint="eastAsia"/>
              </w:rPr>
            </w:pPr>
            <w:r>
              <w:rPr>
                <w:rFonts w:hint="eastAsia"/>
              </w:rPr>
              <w:t>三、告知被害人其得行使之權利、救濟途徑及服務措施。</w:t>
            </w:r>
          </w:p>
          <w:p w:rsidR="003B3346" w:rsidRDefault="003B3346">
            <w:pPr>
              <w:pStyle w:val="HTML"/>
              <w:rPr>
                <w:rFonts w:hint="eastAsia"/>
              </w:rPr>
            </w:pPr>
            <w:r>
              <w:rPr>
                <w:rFonts w:hint="eastAsia"/>
              </w:rPr>
              <w:t>四、查訪並告誡相對人。</w:t>
            </w:r>
          </w:p>
          <w:p w:rsidR="003B3346" w:rsidRDefault="003B3346">
            <w:pPr>
              <w:pStyle w:val="HTML"/>
              <w:rPr>
                <w:rFonts w:hint="eastAsia"/>
              </w:rPr>
            </w:pPr>
            <w:r>
              <w:rPr>
                <w:rFonts w:hint="eastAsia"/>
              </w:rPr>
              <w:t>五、訪查被害人及其家庭成員，並提供必要之安全措施。</w:t>
            </w:r>
          </w:p>
          <w:p w:rsidR="003B3346" w:rsidRDefault="003B3346">
            <w:pPr>
              <w:pStyle w:val="HTML"/>
              <w:rPr>
                <w:rFonts w:hint="eastAsia"/>
              </w:rPr>
            </w:pPr>
            <w:r>
              <w:rPr>
                <w:rFonts w:hint="eastAsia"/>
              </w:rPr>
              <w:t>警察人員處理家庭暴力案件，應製作書面紀錄；其格式，由中央警政主管</w:t>
            </w:r>
          </w:p>
          <w:p w:rsidR="003B3346" w:rsidRDefault="003B3346">
            <w:pPr>
              <w:pStyle w:val="HTML"/>
            </w:pPr>
            <w:r>
              <w:rPr>
                <w:rFonts w:hint="eastAsia"/>
              </w:rPr>
              <w:t>機關定之。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59" w:history="1">
              <w:r>
                <w:rPr>
                  <w:rStyle w:val="a3"/>
                </w:rPr>
                <w:t>第</w:t>
              </w:r>
              <w:r>
                <w:rPr>
                  <w:rStyle w:val="a3"/>
                </w:rPr>
                <w:t xml:space="preserve"> 49 </w:t>
              </w:r>
              <w:r>
                <w:rPr>
                  <w:rStyle w:val="a3"/>
                </w:rPr>
                <w:t>條</w:t>
              </w:r>
            </w:hyperlink>
          </w:p>
        </w:tc>
        <w:tc>
          <w:tcPr>
            <w:tcW w:w="4277" w:type="pct"/>
            <w:vAlign w:val="center"/>
            <w:hideMark/>
          </w:tcPr>
          <w:p w:rsidR="003B3346" w:rsidRDefault="003B3346">
            <w:pPr>
              <w:pStyle w:val="HTML"/>
              <w:rPr>
                <w:rFonts w:hint="eastAsia"/>
              </w:rPr>
            </w:pPr>
            <w:r>
              <w:rPr>
                <w:rFonts w:hint="eastAsia"/>
              </w:rPr>
              <w:t>醫事人員、社會工作人員、教育人員及保育人員為防治家庭暴力行為或保</w:t>
            </w:r>
          </w:p>
          <w:p w:rsidR="003B3346" w:rsidRDefault="003B3346">
            <w:pPr>
              <w:pStyle w:val="HTML"/>
              <w:rPr>
                <w:rFonts w:hint="eastAsia"/>
              </w:rPr>
            </w:pPr>
            <w:r>
              <w:rPr>
                <w:rFonts w:hint="eastAsia"/>
              </w:rPr>
              <w:t>護家庭暴力被害人之權益，有受到身體或精神上不法侵害之虞者，得請求</w:t>
            </w:r>
          </w:p>
          <w:p w:rsidR="003B3346" w:rsidRDefault="003B3346">
            <w:pPr>
              <w:pStyle w:val="HTML"/>
            </w:pPr>
            <w:r>
              <w:rPr>
                <w:rFonts w:hint="eastAsia"/>
              </w:rPr>
              <w:t>警察機關提供必要之協助。</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0" w:history="1">
              <w:r>
                <w:rPr>
                  <w:rStyle w:val="a3"/>
                </w:rPr>
                <w:t>第</w:t>
              </w:r>
              <w:r>
                <w:rPr>
                  <w:rStyle w:val="a3"/>
                </w:rPr>
                <w:t xml:space="preserve"> 50 </w:t>
              </w:r>
              <w:r>
                <w:rPr>
                  <w:rStyle w:val="a3"/>
                </w:rPr>
                <w:t>條</w:t>
              </w:r>
            </w:hyperlink>
          </w:p>
        </w:tc>
        <w:tc>
          <w:tcPr>
            <w:tcW w:w="4277" w:type="pct"/>
            <w:vAlign w:val="center"/>
            <w:hideMark/>
          </w:tcPr>
          <w:p w:rsidR="003B3346" w:rsidRDefault="003B3346">
            <w:pPr>
              <w:pStyle w:val="HTML"/>
              <w:rPr>
                <w:rFonts w:hint="eastAsia"/>
              </w:rPr>
            </w:pPr>
            <w:r>
              <w:rPr>
                <w:rFonts w:hint="eastAsia"/>
              </w:rPr>
              <w:t>醫事人員、社會工作人員、教育人員、保育人員、警察人員、移民業務人</w:t>
            </w:r>
          </w:p>
          <w:p w:rsidR="003B3346" w:rsidRDefault="003B3346">
            <w:pPr>
              <w:pStyle w:val="HTML"/>
              <w:rPr>
                <w:rFonts w:hint="eastAsia"/>
              </w:rPr>
            </w:pPr>
            <w:r>
              <w:rPr>
                <w:rFonts w:hint="eastAsia"/>
              </w:rPr>
              <w:t>員及其他執行家庭暴力防治人員，在執行職務時知有疑似家庭暴力，應立</w:t>
            </w:r>
          </w:p>
          <w:p w:rsidR="003B3346" w:rsidRDefault="003B3346">
            <w:pPr>
              <w:pStyle w:val="HTML"/>
              <w:rPr>
                <w:rFonts w:hint="eastAsia"/>
              </w:rPr>
            </w:pPr>
            <w:r>
              <w:rPr>
                <w:rFonts w:hint="eastAsia"/>
              </w:rPr>
              <w:t>即通報當地主管機關，至遲不得逾二十四小時。</w:t>
            </w:r>
          </w:p>
          <w:p w:rsidR="003B3346" w:rsidRDefault="003B3346">
            <w:pPr>
              <w:pStyle w:val="HTML"/>
              <w:rPr>
                <w:rFonts w:hint="eastAsia"/>
              </w:rPr>
            </w:pPr>
            <w:r>
              <w:rPr>
                <w:rFonts w:hint="eastAsia"/>
              </w:rPr>
              <w:t>前項通報之方式及內容，由中央主管機關定之；通報人之身分資料，應予</w:t>
            </w:r>
          </w:p>
          <w:p w:rsidR="003B3346" w:rsidRDefault="003B3346">
            <w:pPr>
              <w:pStyle w:val="HTML"/>
              <w:rPr>
                <w:rFonts w:hint="eastAsia"/>
              </w:rPr>
            </w:pPr>
            <w:r>
              <w:rPr>
                <w:rFonts w:hint="eastAsia"/>
              </w:rPr>
              <w:t>保密。</w:t>
            </w:r>
          </w:p>
          <w:p w:rsidR="003B3346" w:rsidRDefault="003B3346">
            <w:pPr>
              <w:pStyle w:val="HTML"/>
              <w:rPr>
                <w:rFonts w:hint="eastAsia"/>
              </w:rPr>
            </w:pPr>
            <w:r>
              <w:rPr>
                <w:rFonts w:hint="eastAsia"/>
              </w:rPr>
              <w:t>主管機關接獲通報後，應即行處理，並評估有無兒童及少年目睹家庭暴力</w:t>
            </w:r>
          </w:p>
          <w:p w:rsidR="003B3346" w:rsidRDefault="003B3346">
            <w:pPr>
              <w:pStyle w:val="HTML"/>
              <w:rPr>
                <w:rFonts w:hint="eastAsia"/>
              </w:rPr>
            </w:pPr>
            <w:r>
              <w:rPr>
                <w:rFonts w:hint="eastAsia"/>
              </w:rPr>
              <w:t>之情事；必要時得自行或委請其他機關（構）、團體進行訪視、調查。</w:t>
            </w:r>
          </w:p>
          <w:p w:rsidR="003B3346" w:rsidRDefault="003B3346">
            <w:pPr>
              <w:pStyle w:val="HTML"/>
              <w:rPr>
                <w:rFonts w:hint="eastAsia"/>
              </w:rPr>
            </w:pPr>
            <w:r>
              <w:rPr>
                <w:rFonts w:hint="eastAsia"/>
              </w:rPr>
              <w:t>主管機關或受其委請之機關（構）或團體進行訪視、調查時，得請求警察</w:t>
            </w:r>
          </w:p>
          <w:p w:rsidR="003B3346" w:rsidRDefault="003B3346">
            <w:pPr>
              <w:pStyle w:val="HTML"/>
              <w:rPr>
                <w:rFonts w:hint="eastAsia"/>
              </w:rPr>
            </w:pPr>
            <w:r>
              <w:rPr>
                <w:rFonts w:hint="eastAsia"/>
              </w:rPr>
              <w:t>機關、醫療（事）機構、學校、公寓大廈管理委員會或其他相關機關（構</w:t>
            </w:r>
          </w:p>
          <w:p w:rsidR="003B3346" w:rsidRDefault="003B3346">
            <w:pPr>
              <w:pStyle w:val="HTML"/>
            </w:pPr>
            <w:r>
              <w:rPr>
                <w:rFonts w:hint="eastAsia"/>
              </w:rPr>
              <w:t>）協助，被請求者應予配合。</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1" w:history="1">
              <w:r>
                <w:rPr>
                  <w:rStyle w:val="a3"/>
                </w:rPr>
                <w:t>第</w:t>
              </w:r>
              <w:r>
                <w:rPr>
                  <w:rStyle w:val="a3"/>
                </w:rPr>
                <w:t xml:space="preserve"> 50-1 </w:t>
              </w:r>
              <w:r>
                <w:rPr>
                  <w:rStyle w:val="a3"/>
                </w:rPr>
                <w:t>條</w:t>
              </w:r>
            </w:hyperlink>
          </w:p>
        </w:tc>
        <w:tc>
          <w:tcPr>
            <w:tcW w:w="4277" w:type="pct"/>
            <w:vAlign w:val="center"/>
            <w:hideMark/>
          </w:tcPr>
          <w:p w:rsidR="003B3346" w:rsidRDefault="003B3346">
            <w:pPr>
              <w:pStyle w:val="HTML"/>
              <w:rPr>
                <w:rFonts w:hint="eastAsia"/>
              </w:rPr>
            </w:pPr>
            <w:r>
              <w:rPr>
                <w:rFonts w:hint="eastAsia"/>
              </w:rPr>
              <w:t>宣傳品、出版品、廣播、電視、網際網路或其他媒體，不得報導或記載被</w:t>
            </w:r>
          </w:p>
          <w:p w:rsidR="003B3346" w:rsidRDefault="003B3346">
            <w:pPr>
              <w:pStyle w:val="HTML"/>
              <w:rPr>
                <w:rFonts w:hint="eastAsia"/>
              </w:rPr>
            </w:pPr>
            <w:r>
              <w:rPr>
                <w:rFonts w:hint="eastAsia"/>
              </w:rPr>
              <w:t>害人及其未成年子女之姓名，或其他足以識別被害人及其未成年子女身分</w:t>
            </w:r>
          </w:p>
          <w:p w:rsidR="003B3346" w:rsidRDefault="003B3346">
            <w:pPr>
              <w:pStyle w:val="HTML"/>
              <w:rPr>
                <w:rFonts w:hint="eastAsia"/>
              </w:rPr>
            </w:pPr>
            <w:r>
              <w:rPr>
                <w:rFonts w:hint="eastAsia"/>
              </w:rPr>
              <w:t>之資訊。但經有行為能力之被害人同意、犯罪偵查機關或司法機關依法認</w:t>
            </w:r>
          </w:p>
          <w:p w:rsidR="003B3346" w:rsidRDefault="003B3346">
            <w:pPr>
              <w:pStyle w:val="HTML"/>
            </w:pPr>
            <w:r>
              <w:rPr>
                <w:rFonts w:hint="eastAsia"/>
              </w:rPr>
              <w:t>為有必要者，不在此限。</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2" w:history="1">
              <w:r>
                <w:rPr>
                  <w:rStyle w:val="a3"/>
                </w:rPr>
                <w:t>第</w:t>
              </w:r>
              <w:r>
                <w:rPr>
                  <w:rStyle w:val="a3"/>
                </w:rPr>
                <w:t xml:space="preserve"> 51 </w:t>
              </w:r>
              <w:r>
                <w:rPr>
                  <w:rStyle w:val="a3"/>
                </w:rPr>
                <w:t>條</w:t>
              </w:r>
            </w:hyperlink>
          </w:p>
        </w:tc>
        <w:tc>
          <w:tcPr>
            <w:tcW w:w="4277" w:type="pct"/>
            <w:vAlign w:val="center"/>
            <w:hideMark/>
          </w:tcPr>
          <w:p w:rsidR="003B3346" w:rsidRDefault="003B3346">
            <w:pPr>
              <w:pStyle w:val="HTML"/>
              <w:rPr>
                <w:rFonts w:hint="eastAsia"/>
              </w:rPr>
            </w:pPr>
            <w:r>
              <w:rPr>
                <w:rFonts w:hint="eastAsia"/>
              </w:rPr>
              <w:t>直轄市、縣（市）主管機關對於撥打依第八條第一項第一款設置之二十四</w:t>
            </w:r>
          </w:p>
          <w:p w:rsidR="003B3346" w:rsidRDefault="003B3346">
            <w:pPr>
              <w:pStyle w:val="HTML"/>
              <w:rPr>
                <w:rFonts w:hint="eastAsia"/>
              </w:rPr>
            </w:pPr>
            <w:r>
              <w:rPr>
                <w:rFonts w:hint="eastAsia"/>
              </w:rPr>
              <w:t>小時電話專線者，於有下列情形之一時，得追查其電話號碼及地址：</w:t>
            </w:r>
          </w:p>
          <w:p w:rsidR="003B3346" w:rsidRDefault="003B3346">
            <w:pPr>
              <w:pStyle w:val="HTML"/>
              <w:rPr>
                <w:rFonts w:hint="eastAsia"/>
              </w:rPr>
            </w:pPr>
            <w:r>
              <w:rPr>
                <w:rFonts w:hint="eastAsia"/>
              </w:rPr>
              <w:t>一、為免除當事人之生命、身體、自由或財產上之急迫危險。</w:t>
            </w:r>
          </w:p>
          <w:p w:rsidR="003B3346" w:rsidRDefault="003B3346">
            <w:pPr>
              <w:pStyle w:val="HTML"/>
              <w:rPr>
                <w:rFonts w:hint="eastAsia"/>
              </w:rPr>
            </w:pPr>
            <w:r>
              <w:rPr>
                <w:rFonts w:hint="eastAsia"/>
              </w:rPr>
              <w:t>二、為防止他人權益遭受重大危害而有必要。</w:t>
            </w:r>
          </w:p>
          <w:p w:rsidR="003B3346" w:rsidRDefault="003B3346">
            <w:pPr>
              <w:pStyle w:val="HTML"/>
              <w:rPr>
                <w:rFonts w:hint="eastAsia"/>
              </w:rPr>
            </w:pPr>
            <w:r>
              <w:rPr>
                <w:rFonts w:hint="eastAsia"/>
              </w:rPr>
              <w:t>三、無正當理由撥打專線電話，致妨害公務執行。</w:t>
            </w:r>
          </w:p>
          <w:p w:rsidR="003B3346" w:rsidRDefault="003B3346">
            <w:pPr>
              <w:pStyle w:val="HTML"/>
            </w:pPr>
            <w:r>
              <w:rPr>
                <w:rFonts w:hint="eastAsia"/>
              </w:rPr>
              <w:t>四、其他為增進公共利益或防止危害發生。</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3" w:history="1">
              <w:r>
                <w:rPr>
                  <w:rStyle w:val="a3"/>
                </w:rPr>
                <w:t>第</w:t>
              </w:r>
              <w:r>
                <w:rPr>
                  <w:rStyle w:val="a3"/>
                </w:rPr>
                <w:t xml:space="preserve"> 52 </w:t>
              </w:r>
              <w:r>
                <w:rPr>
                  <w:rStyle w:val="a3"/>
                </w:rPr>
                <w:t>條</w:t>
              </w:r>
            </w:hyperlink>
          </w:p>
        </w:tc>
        <w:tc>
          <w:tcPr>
            <w:tcW w:w="4277" w:type="pct"/>
            <w:vAlign w:val="center"/>
            <w:hideMark/>
          </w:tcPr>
          <w:p w:rsidR="003B3346" w:rsidRDefault="003B3346">
            <w:pPr>
              <w:pStyle w:val="HTML"/>
            </w:pPr>
            <w:r>
              <w:rPr>
                <w:rFonts w:hint="eastAsia"/>
              </w:rPr>
              <w:t>醫療機構對於家庭暴力之被害人，不得無故拒絕診療及開立驗傷診斷書。</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4" w:history="1">
              <w:r>
                <w:rPr>
                  <w:rStyle w:val="a3"/>
                </w:rPr>
                <w:t>第</w:t>
              </w:r>
              <w:r>
                <w:rPr>
                  <w:rStyle w:val="a3"/>
                </w:rPr>
                <w:t xml:space="preserve"> 53 </w:t>
              </w:r>
              <w:r>
                <w:rPr>
                  <w:rStyle w:val="a3"/>
                </w:rPr>
                <w:t>條</w:t>
              </w:r>
            </w:hyperlink>
          </w:p>
        </w:tc>
        <w:tc>
          <w:tcPr>
            <w:tcW w:w="4277" w:type="pct"/>
            <w:vAlign w:val="center"/>
            <w:hideMark/>
          </w:tcPr>
          <w:p w:rsidR="003B3346" w:rsidRDefault="003B3346">
            <w:pPr>
              <w:pStyle w:val="HTML"/>
            </w:pPr>
            <w:r>
              <w:rPr>
                <w:rFonts w:hint="eastAsia"/>
              </w:rPr>
              <w:t>衛生主管機關應擬訂及推廣有關家庭暴力防治之衛生教育宣導計畫。</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5" w:history="1">
              <w:r>
                <w:rPr>
                  <w:rStyle w:val="a3"/>
                </w:rPr>
                <w:t>第</w:t>
              </w:r>
              <w:r>
                <w:rPr>
                  <w:rStyle w:val="a3"/>
                </w:rPr>
                <w:t xml:space="preserve"> 54 </w:t>
              </w:r>
              <w:r>
                <w:rPr>
                  <w:rStyle w:val="a3"/>
                </w:rPr>
                <w:t>條</w:t>
              </w:r>
            </w:hyperlink>
          </w:p>
        </w:tc>
        <w:tc>
          <w:tcPr>
            <w:tcW w:w="4277" w:type="pct"/>
            <w:vAlign w:val="center"/>
            <w:hideMark/>
          </w:tcPr>
          <w:p w:rsidR="003B3346" w:rsidRDefault="003B3346">
            <w:pPr>
              <w:pStyle w:val="HTML"/>
              <w:rPr>
                <w:rFonts w:hint="eastAsia"/>
              </w:rPr>
            </w:pPr>
            <w:r>
              <w:rPr>
                <w:rFonts w:hint="eastAsia"/>
              </w:rPr>
              <w:t>中央衛生主管機關應訂定家庭暴力加害人處遇計畫規範；其內容包括下列</w:t>
            </w:r>
          </w:p>
          <w:p w:rsidR="003B3346" w:rsidRDefault="003B3346">
            <w:pPr>
              <w:pStyle w:val="HTML"/>
              <w:rPr>
                <w:rFonts w:hint="eastAsia"/>
              </w:rPr>
            </w:pPr>
            <w:r>
              <w:rPr>
                <w:rFonts w:hint="eastAsia"/>
              </w:rPr>
              <w:t>各款：</w:t>
            </w:r>
          </w:p>
          <w:p w:rsidR="003B3346" w:rsidRDefault="003B3346">
            <w:pPr>
              <w:pStyle w:val="HTML"/>
              <w:rPr>
                <w:rFonts w:hint="eastAsia"/>
              </w:rPr>
            </w:pPr>
            <w:r>
              <w:rPr>
                <w:rFonts w:hint="eastAsia"/>
              </w:rPr>
              <w:t>一、處遇計畫之評估標準。</w:t>
            </w:r>
          </w:p>
          <w:p w:rsidR="003B3346" w:rsidRDefault="003B3346">
            <w:pPr>
              <w:pStyle w:val="HTML"/>
              <w:rPr>
                <w:rFonts w:hint="eastAsia"/>
              </w:rPr>
            </w:pPr>
            <w:r>
              <w:rPr>
                <w:rFonts w:hint="eastAsia"/>
              </w:rPr>
              <w:t>二、司法機關、家庭暴力被害人保護計畫之執行機關（構）、加害人處遇</w:t>
            </w:r>
          </w:p>
          <w:p w:rsidR="003B3346" w:rsidRDefault="003B3346">
            <w:pPr>
              <w:pStyle w:val="HTML"/>
              <w:rPr>
                <w:rFonts w:hint="eastAsia"/>
              </w:rPr>
            </w:pPr>
            <w:r>
              <w:rPr>
                <w:rFonts w:hint="eastAsia"/>
              </w:rPr>
              <w:t xml:space="preserve">    計畫之執行機關（構）間之連繫及評估制度。</w:t>
            </w:r>
          </w:p>
          <w:p w:rsidR="003B3346" w:rsidRDefault="003B3346">
            <w:pPr>
              <w:pStyle w:val="HTML"/>
              <w:rPr>
                <w:rFonts w:hint="eastAsia"/>
              </w:rPr>
            </w:pPr>
            <w:r>
              <w:rPr>
                <w:rFonts w:hint="eastAsia"/>
              </w:rPr>
              <w:t>三、執行機關（構）之資格。</w:t>
            </w:r>
          </w:p>
          <w:p w:rsidR="003B3346" w:rsidRDefault="003B3346">
            <w:pPr>
              <w:pStyle w:val="HTML"/>
              <w:rPr>
                <w:rFonts w:hint="eastAsia"/>
              </w:rPr>
            </w:pPr>
            <w:r>
              <w:rPr>
                <w:rFonts w:hint="eastAsia"/>
              </w:rPr>
              <w:t>中央衛生主管機關應會同相關機關負責家庭暴力加害人處遇計畫之推動、</w:t>
            </w:r>
          </w:p>
          <w:p w:rsidR="003B3346" w:rsidRDefault="003B3346">
            <w:pPr>
              <w:pStyle w:val="HTML"/>
            </w:pPr>
            <w:r>
              <w:rPr>
                <w:rFonts w:hint="eastAsia"/>
              </w:rPr>
              <w:t>發展、協調、督導及其他相關事宜。</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6" w:history="1">
              <w:r>
                <w:rPr>
                  <w:rStyle w:val="a3"/>
                </w:rPr>
                <w:t>第</w:t>
              </w:r>
              <w:r>
                <w:rPr>
                  <w:rStyle w:val="a3"/>
                </w:rPr>
                <w:t xml:space="preserve"> 55 </w:t>
              </w:r>
              <w:r>
                <w:rPr>
                  <w:rStyle w:val="a3"/>
                </w:rPr>
                <w:t>條</w:t>
              </w:r>
            </w:hyperlink>
          </w:p>
        </w:tc>
        <w:tc>
          <w:tcPr>
            <w:tcW w:w="4277" w:type="pct"/>
            <w:vAlign w:val="center"/>
            <w:hideMark/>
          </w:tcPr>
          <w:p w:rsidR="003B3346" w:rsidRDefault="003B3346">
            <w:pPr>
              <w:pStyle w:val="HTML"/>
              <w:rPr>
                <w:rFonts w:hint="eastAsia"/>
              </w:rPr>
            </w:pPr>
            <w:r>
              <w:rPr>
                <w:rFonts w:hint="eastAsia"/>
              </w:rPr>
              <w:t>加害人處遇計畫之執行機關（構）得為下列事項：</w:t>
            </w:r>
          </w:p>
          <w:p w:rsidR="003B3346" w:rsidRDefault="003B3346">
            <w:pPr>
              <w:pStyle w:val="HTML"/>
              <w:rPr>
                <w:rFonts w:hint="eastAsia"/>
              </w:rPr>
            </w:pPr>
            <w:r>
              <w:rPr>
                <w:rFonts w:hint="eastAsia"/>
              </w:rPr>
              <w:t>一、將加害人接受處遇情事告知司法機關、被害人及其辯護人。</w:t>
            </w:r>
          </w:p>
          <w:p w:rsidR="003B3346" w:rsidRDefault="003B3346">
            <w:pPr>
              <w:pStyle w:val="HTML"/>
              <w:rPr>
                <w:rFonts w:hint="eastAsia"/>
              </w:rPr>
            </w:pPr>
            <w:r>
              <w:rPr>
                <w:rFonts w:hint="eastAsia"/>
              </w:rPr>
              <w:t>二、調閱加害人在其他機構之處遇資料。</w:t>
            </w:r>
          </w:p>
          <w:p w:rsidR="003B3346" w:rsidRDefault="003B3346">
            <w:pPr>
              <w:pStyle w:val="HTML"/>
              <w:rPr>
                <w:rFonts w:hint="eastAsia"/>
              </w:rPr>
            </w:pPr>
            <w:r>
              <w:rPr>
                <w:rFonts w:hint="eastAsia"/>
              </w:rPr>
              <w:t>三、將加害人之資料告知司法機關、監獄監務委員會、家庭暴力防治中心</w:t>
            </w:r>
          </w:p>
          <w:p w:rsidR="003B3346" w:rsidRDefault="003B3346">
            <w:pPr>
              <w:pStyle w:val="HTML"/>
              <w:rPr>
                <w:rFonts w:hint="eastAsia"/>
              </w:rPr>
            </w:pPr>
            <w:r>
              <w:rPr>
                <w:rFonts w:hint="eastAsia"/>
              </w:rPr>
              <w:t xml:space="preserve">    及其他有關機構。</w:t>
            </w:r>
          </w:p>
          <w:p w:rsidR="003B3346" w:rsidRDefault="003B3346">
            <w:pPr>
              <w:pStyle w:val="HTML"/>
              <w:rPr>
                <w:rFonts w:hint="eastAsia"/>
              </w:rPr>
            </w:pPr>
            <w:r>
              <w:rPr>
                <w:rFonts w:hint="eastAsia"/>
              </w:rPr>
              <w:t>加害人有不接受處遇計畫、接受時數不足或不遵守處遇計畫內容及恐嚇、</w:t>
            </w:r>
          </w:p>
          <w:p w:rsidR="003B3346" w:rsidRDefault="003B3346">
            <w:pPr>
              <w:pStyle w:val="HTML"/>
              <w:rPr>
                <w:rFonts w:hint="eastAsia"/>
              </w:rPr>
            </w:pPr>
            <w:r>
              <w:rPr>
                <w:rFonts w:hint="eastAsia"/>
              </w:rPr>
              <w:t>施暴等行為時，加害人處遇計畫之執行機關（構）應告知直轄市、縣（市</w:t>
            </w:r>
          </w:p>
          <w:p w:rsidR="003B3346" w:rsidRDefault="003B3346">
            <w:pPr>
              <w:pStyle w:val="HTML"/>
            </w:pPr>
            <w:r>
              <w:rPr>
                <w:rFonts w:hint="eastAsia"/>
              </w:rPr>
              <w:t>）主管機關；必要時並得通知直轄市、縣（市）主管機關協調處理。</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7" w:history="1">
              <w:r>
                <w:rPr>
                  <w:rStyle w:val="a3"/>
                </w:rPr>
                <w:t>第</w:t>
              </w:r>
              <w:r>
                <w:rPr>
                  <w:rStyle w:val="a3"/>
                </w:rPr>
                <w:t xml:space="preserve"> 56 </w:t>
              </w:r>
              <w:r>
                <w:rPr>
                  <w:rStyle w:val="a3"/>
                </w:rPr>
                <w:t>條</w:t>
              </w:r>
            </w:hyperlink>
          </w:p>
        </w:tc>
        <w:tc>
          <w:tcPr>
            <w:tcW w:w="4277" w:type="pct"/>
            <w:vAlign w:val="center"/>
            <w:hideMark/>
          </w:tcPr>
          <w:p w:rsidR="003B3346" w:rsidRDefault="003B3346">
            <w:pPr>
              <w:pStyle w:val="HTML"/>
              <w:rPr>
                <w:rFonts w:hint="eastAsia"/>
              </w:rPr>
            </w:pPr>
            <w:r>
              <w:rPr>
                <w:rFonts w:hint="eastAsia"/>
              </w:rPr>
              <w:t>直轄市、縣（市）主管機關應製作家庭暴力被害人權益、救濟及服務之書</w:t>
            </w:r>
          </w:p>
          <w:p w:rsidR="003B3346" w:rsidRDefault="003B3346">
            <w:pPr>
              <w:pStyle w:val="HTML"/>
              <w:rPr>
                <w:rFonts w:hint="eastAsia"/>
              </w:rPr>
            </w:pPr>
            <w:r>
              <w:rPr>
                <w:rFonts w:hint="eastAsia"/>
              </w:rPr>
              <w:t>面資料，供被害人取閱，並提供醫療機構及警察機關使用。</w:t>
            </w:r>
          </w:p>
          <w:p w:rsidR="003B3346" w:rsidRDefault="003B3346">
            <w:pPr>
              <w:pStyle w:val="HTML"/>
              <w:rPr>
                <w:rFonts w:hint="eastAsia"/>
              </w:rPr>
            </w:pPr>
            <w:r>
              <w:rPr>
                <w:rFonts w:hint="eastAsia"/>
              </w:rPr>
              <w:t>醫事人員執行業務時，知悉其病人為家庭暴力被害人時，應將前項資料交</w:t>
            </w:r>
          </w:p>
          <w:p w:rsidR="003B3346" w:rsidRDefault="003B3346">
            <w:pPr>
              <w:pStyle w:val="HTML"/>
              <w:rPr>
                <w:rFonts w:hint="eastAsia"/>
              </w:rPr>
            </w:pPr>
            <w:r>
              <w:rPr>
                <w:rFonts w:hint="eastAsia"/>
              </w:rPr>
              <w:t>付病人。</w:t>
            </w:r>
          </w:p>
          <w:p w:rsidR="003B3346" w:rsidRDefault="003B3346">
            <w:pPr>
              <w:pStyle w:val="HTML"/>
            </w:pPr>
            <w:r>
              <w:rPr>
                <w:rFonts w:hint="eastAsia"/>
              </w:rPr>
              <w:t>第一項資料，不得記明庇護所之地址。</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8" w:history="1">
              <w:r>
                <w:rPr>
                  <w:rStyle w:val="a3"/>
                </w:rPr>
                <w:t>第</w:t>
              </w:r>
              <w:r>
                <w:rPr>
                  <w:rStyle w:val="a3"/>
                </w:rPr>
                <w:t xml:space="preserve"> 57 </w:t>
              </w:r>
              <w:r>
                <w:rPr>
                  <w:rStyle w:val="a3"/>
                </w:rPr>
                <w:t>條</w:t>
              </w:r>
            </w:hyperlink>
          </w:p>
        </w:tc>
        <w:tc>
          <w:tcPr>
            <w:tcW w:w="4277" w:type="pct"/>
            <w:vAlign w:val="center"/>
            <w:hideMark/>
          </w:tcPr>
          <w:p w:rsidR="003B3346" w:rsidRDefault="003B3346">
            <w:pPr>
              <w:pStyle w:val="HTML"/>
              <w:rPr>
                <w:rFonts w:hint="eastAsia"/>
              </w:rPr>
            </w:pPr>
            <w:r>
              <w:rPr>
                <w:rFonts w:hint="eastAsia"/>
              </w:rPr>
              <w:t>直轄市、縣（市）主管機關應提供醫療機構、公、私立國民小學及戶政機</w:t>
            </w:r>
          </w:p>
          <w:p w:rsidR="003B3346" w:rsidRDefault="003B3346">
            <w:pPr>
              <w:pStyle w:val="HTML"/>
              <w:rPr>
                <w:rFonts w:hint="eastAsia"/>
              </w:rPr>
            </w:pPr>
            <w:r>
              <w:rPr>
                <w:rFonts w:hint="eastAsia"/>
              </w:rPr>
              <w:t>關家庭暴力防治之相關資料，俾醫療機構、公、私立國民小學及戶政機關</w:t>
            </w:r>
          </w:p>
          <w:p w:rsidR="003B3346" w:rsidRDefault="003B3346">
            <w:pPr>
              <w:pStyle w:val="HTML"/>
              <w:rPr>
                <w:rFonts w:hint="eastAsia"/>
              </w:rPr>
            </w:pPr>
            <w:r>
              <w:rPr>
                <w:rFonts w:hint="eastAsia"/>
              </w:rPr>
              <w:t>將該相關資料提供新生兒之父母、辦理小學新生註冊之父母、辦理結婚登</w:t>
            </w:r>
          </w:p>
          <w:p w:rsidR="003B3346" w:rsidRDefault="003B3346">
            <w:pPr>
              <w:pStyle w:val="HTML"/>
              <w:rPr>
                <w:rFonts w:hint="eastAsia"/>
              </w:rPr>
            </w:pPr>
            <w:r>
              <w:rPr>
                <w:rFonts w:hint="eastAsia"/>
              </w:rPr>
              <w:t>記之新婚夫妻及辦理出生登記之人。</w:t>
            </w:r>
          </w:p>
          <w:p w:rsidR="003B3346" w:rsidRDefault="003B3346">
            <w:pPr>
              <w:pStyle w:val="HTML"/>
              <w:rPr>
                <w:rFonts w:hint="eastAsia"/>
              </w:rPr>
            </w:pPr>
            <w:r>
              <w:rPr>
                <w:rFonts w:hint="eastAsia"/>
              </w:rPr>
              <w:t>前項資料內容應包括家庭暴力對於子女及家庭之影響及家庭暴力之防治服</w:t>
            </w:r>
          </w:p>
          <w:p w:rsidR="003B3346" w:rsidRDefault="003B3346">
            <w:pPr>
              <w:pStyle w:val="HTML"/>
            </w:pPr>
            <w:r>
              <w:rPr>
                <w:rFonts w:hint="eastAsia"/>
              </w:rPr>
              <w:t>務。</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69" w:history="1">
              <w:r>
                <w:rPr>
                  <w:rStyle w:val="a3"/>
                </w:rPr>
                <w:t>第</w:t>
              </w:r>
              <w:r>
                <w:rPr>
                  <w:rStyle w:val="a3"/>
                </w:rPr>
                <w:t xml:space="preserve"> 58 </w:t>
              </w:r>
              <w:r>
                <w:rPr>
                  <w:rStyle w:val="a3"/>
                </w:rPr>
                <w:t>條</w:t>
              </w:r>
            </w:hyperlink>
          </w:p>
        </w:tc>
        <w:tc>
          <w:tcPr>
            <w:tcW w:w="4277" w:type="pct"/>
            <w:vAlign w:val="center"/>
            <w:hideMark/>
          </w:tcPr>
          <w:p w:rsidR="003B3346" w:rsidRDefault="003B3346">
            <w:pPr>
              <w:pStyle w:val="HTML"/>
              <w:rPr>
                <w:rFonts w:hint="eastAsia"/>
              </w:rPr>
            </w:pPr>
            <w:r>
              <w:rPr>
                <w:rFonts w:hint="eastAsia"/>
              </w:rPr>
              <w:t>直轄市、縣（市）主管機關得核發家庭暴力被害人下列補助：</w:t>
            </w:r>
          </w:p>
          <w:p w:rsidR="003B3346" w:rsidRDefault="003B3346">
            <w:pPr>
              <w:pStyle w:val="HTML"/>
              <w:rPr>
                <w:rFonts w:hint="eastAsia"/>
              </w:rPr>
            </w:pPr>
            <w:r>
              <w:rPr>
                <w:rFonts w:hint="eastAsia"/>
              </w:rPr>
              <w:t>一、緊急生活扶助費用。</w:t>
            </w:r>
          </w:p>
          <w:p w:rsidR="003B3346" w:rsidRDefault="003B3346">
            <w:pPr>
              <w:pStyle w:val="HTML"/>
              <w:rPr>
                <w:rFonts w:hint="eastAsia"/>
              </w:rPr>
            </w:pPr>
            <w:r>
              <w:rPr>
                <w:rFonts w:hint="eastAsia"/>
              </w:rPr>
              <w:t>二、非屬全民健康保險給付範圍之醫療費用及身心治療、諮商與輔導費用</w:t>
            </w:r>
          </w:p>
          <w:p w:rsidR="003B3346" w:rsidRDefault="003B3346">
            <w:pPr>
              <w:pStyle w:val="HTML"/>
              <w:rPr>
                <w:rFonts w:hint="eastAsia"/>
              </w:rPr>
            </w:pPr>
            <w:r>
              <w:rPr>
                <w:rFonts w:hint="eastAsia"/>
              </w:rPr>
              <w:t>三、訴訟費用及律師費用。</w:t>
            </w:r>
          </w:p>
          <w:p w:rsidR="003B3346" w:rsidRDefault="003B3346">
            <w:pPr>
              <w:pStyle w:val="HTML"/>
              <w:rPr>
                <w:rFonts w:hint="eastAsia"/>
              </w:rPr>
            </w:pPr>
            <w:r>
              <w:rPr>
                <w:rFonts w:hint="eastAsia"/>
              </w:rPr>
              <w:t>四、安置費用、房屋租金費用。</w:t>
            </w:r>
          </w:p>
          <w:p w:rsidR="003B3346" w:rsidRDefault="003B3346">
            <w:pPr>
              <w:pStyle w:val="HTML"/>
              <w:rPr>
                <w:rFonts w:hint="eastAsia"/>
              </w:rPr>
            </w:pPr>
            <w:r>
              <w:rPr>
                <w:rFonts w:hint="eastAsia"/>
              </w:rPr>
              <w:t>五、子女教育、生活費用及兒童托育費用。</w:t>
            </w:r>
          </w:p>
          <w:p w:rsidR="003B3346" w:rsidRDefault="003B3346">
            <w:pPr>
              <w:pStyle w:val="HTML"/>
              <w:rPr>
                <w:rFonts w:hint="eastAsia"/>
              </w:rPr>
            </w:pPr>
            <w:r>
              <w:rPr>
                <w:rFonts w:hint="eastAsia"/>
              </w:rPr>
              <w:t>六、其他必要費用。</w:t>
            </w:r>
          </w:p>
          <w:p w:rsidR="003B3346" w:rsidRDefault="003B3346">
            <w:pPr>
              <w:pStyle w:val="HTML"/>
              <w:rPr>
                <w:rFonts w:hint="eastAsia"/>
              </w:rPr>
            </w:pPr>
            <w:r>
              <w:rPr>
                <w:rFonts w:hint="eastAsia"/>
              </w:rPr>
              <w:t>第一項第一款、第二款規定，於目睹家庭暴力兒童及少年，準用之。</w:t>
            </w:r>
          </w:p>
          <w:p w:rsidR="003B3346" w:rsidRDefault="003B3346">
            <w:pPr>
              <w:pStyle w:val="HTML"/>
              <w:rPr>
                <w:rFonts w:hint="eastAsia"/>
              </w:rPr>
            </w:pPr>
            <w:r>
              <w:rPr>
                <w:rFonts w:hint="eastAsia"/>
              </w:rPr>
              <w:lastRenderedPageBreak/>
              <w:t>第一項補助對象、條件及金額等事項規定，由直轄市、縣（市）主管機關</w:t>
            </w:r>
          </w:p>
          <w:p w:rsidR="003B3346" w:rsidRDefault="003B3346">
            <w:pPr>
              <w:pStyle w:val="HTML"/>
              <w:rPr>
                <w:rFonts w:hint="eastAsia"/>
              </w:rPr>
            </w:pPr>
            <w:r>
              <w:rPr>
                <w:rFonts w:hint="eastAsia"/>
              </w:rPr>
              <w:t>定之。</w:t>
            </w:r>
          </w:p>
          <w:p w:rsidR="003B3346" w:rsidRDefault="003B3346">
            <w:pPr>
              <w:pStyle w:val="HTML"/>
              <w:rPr>
                <w:rFonts w:hint="eastAsia"/>
              </w:rPr>
            </w:pPr>
            <w:r>
              <w:rPr>
                <w:rFonts w:hint="eastAsia"/>
              </w:rPr>
              <w:t>家庭暴力被害人年滿二十歲者，得申請創業貸款；其申請資格、程序、利</w:t>
            </w:r>
          </w:p>
          <w:p w:rsidR="003B3346" w:rsidRDefault="003B3346">
            <w:pPr>
              <w:pStyle w:val="HTML"/>
              <w:rPr>
                <w:rFonts w:hint="eastAsia"/>
              </w:rPr>
            </w:pPr>
            <w:r>
              <w:rPr>
                <w:rFonts w:hint="eastAsia"/>
              </w:rPr>
              <w:t>息補助金額、名額及期限等，由中央目的事業主管機關定之。</w:t>
            </w:r>
          </w:p>
          <w:p w:rsidR="003B3346" w:rsidRDefault="003B3346">
            <w:pPr>
              <w:pStyle w:val="HTML"/>
              <w:rPr>
                <w:rFonts w:hint="eastAsia"/>
              </w:rPr>
            </w:pPr>
            <w:r>
              <w:rPr>
                <w:rFonts w:hint="eastAsia"/>
              </w:rPr>
              <w:t>為辦理第一項及第四項補助業務所需之必要資料，主管機關得洽請相關機</w:t>
            </w:r>
          </w:p>
          <w:p w:rsidR="003B3346" w:rsidRDefault="003B3346">
            <w:pPr>
              <w:pStyle w:val="HTML"/>
              <w:rPr>
                <w:rFonts w:hint="eastAsia"/>
              </w:rPr>
            </w:pPr>
            <w:r>
              <w:rPr>
                <w:rFonts w:hint="eastAsia"/>
              </w:rPr>
              <w:t>關（構）、團體、法人或個人提供之，受請求者不得拒絕。</w:t>
            </w:r>
          </w:p>
          <w:p w:rsidR="003B3346" w:rsidRDefault="003B3346">
            <w:pPr>
              <w:pStyle w:val="HTML"/>
              <w:rPr>
                <w:rFonts w:hint="eastAsia"/>
              </w:rPr>
            </w:pPr>
            <w:r>
              <w:rPr>
                <w:rFonts w:hint="eastAsia"/>
              </w:rPr>
              <w:t>主管機關依前項規定所取得之資料，應盡善良管理人之注意義務，確實辦</w:t>
            </w:r>
          </w:p>
          <w:p w:rsidR="003B3346" w:rsidRDefault="003B3346">
            <w:pPr>
              <w:pStyle w:val="HTML"/>
              <w:rPr>
                <w:rFonts w:hint="eastAsia"/>
              </w:rPr>
            </w:pPr>
            <w:r>
              <w:rPr>
                <w:rFonts w:hint="eastAsia"/>
              </w:rPr>
              <w:t>理資訊安全稽核作業；其保有、處理及利用，並應遵循個人資料保護法之</w:t>
            </w:r>
          </w:p>
          <w:p w:rsidR="003B3346" w:rsidRDefault="003B3346">
            <w:pPr>
              <w:pStyle w:val="HTML"/>
            </w:pPr>
            <w:r>
              <w:rPr>
                <w:rFonts w:hint="eastAsia"/>
              </w:rPr>
              <w:t>規定。</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0" w:history="1">
              <w:r>
                <w:rPr>
                  <w:rStyle w:val="a3"/>
                </w:rPr>
                <w:t>第</w:t>
              </w:r>
              <w:r>
                <w:rPr>
                  <w:rStyle w:val="a3"/>
                </w:rPr>
                <w:t xml:space="preserve"> 58-1 </w:t>
              </w:r>
              <w:r>
                <w:rPr>
                  <w:rStyle w:val="a3"/>
                </w:rPr>
                <w:t>條</w:t>
              </w:r>
            </w:hyperlink>
          </w:p>
        </w:tc>
        <w:tc>
          <w:tcPr>
            <w:tcW w:w="4277" w:type="pct"/>
            <w:vAlign w:val="center"/>
            <w:hideMark/>
          </w:tcPr>
          <w:p w:rsidR="003B3346" w:rsidRDefault="003B3346">
            <w:pPr>
              <w:pStyle w:val="HTML"/>
              <w:rPr>
                <w:rFonts w:hint="eastAsia"/>
              </w:rPr>
            </w:pPr>
            <w:r>
              <w:rPr>
                <w:rFonts w:hint="eastAsia"/>
              </w:rPr>
              <w:t>對於具就業意願而就業能力不足之家庭暴力被害人，勞工主管機關應提供</w:t>
            </w:r>
          </w:p>
          <w:p w:rsidR="003B3346" w:rsidRDefault="003B3346">
            <w:pPr>
              <w:pStyle w:val="HTML"/>
              <w:rPr>
                <w:rFonts w:hint="eastAsia"/>
              </w:rPr>
            </w:pPr>
            <w:r>
              <w:rPr>
                <w:rFonts w:hint="eastAsia"/>
              </w:rPr>
              <w:t>預備性就業或支持性就業服務。</w:t>
            </w:r>
          </w:p>
          <w:p w:rsidR="003B3346" w:rsidRDefault="003B3346">
            <w:pPr>
              <w:pStyle w:val="HTML"/>
            </w:pPr>
            <w:r>
              <w:rPr>
                <w:rFonts w:hint="eastAsia"/>
              </w:rPr>
              <w:t>前項預備性就業或支持性就業服務相關辦法，由勞工主管機關定之。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1" w:history="1">
              <w:r>
                <w:rPr>
                  <w:rStyle w:val="a3"/>
                </w:rPr>
                <w:t>第</w:t>
              </w:r>
              <w:r>
                <w:rPr>
                  <w:rStyle w:val="a3"/>
                </w:rPr>
                <w:t xml:space="preserve"> 59 </w:t>
              </w:r>
              <w:r>
                <w:rPr>
                  <w:rStyle w:val="a3"/>
                </w:rPr>
                <w:t>條</w:t>
              </w:r>
            </w:hyperlink>
          </w:p>
        </w:tc>
        <w:tc>
          <w:tcPr>
            <w:tcW w:w="4277" w:type="pct"/>
            <w:vAlign w:val="center"/>
            <w:hideMark/>
          </w:tcPr>
          <w:p w:rsidR="003B3346" w:rsidRDefault="003B3346">
            <w:pPr>
              <w:pStyle w:val="HTML"/>
              <w:rPr>
                <w:rFonts w:hint="eastAsia"/>
              </w:rPr>
            </w:pPr>
            <w:r>
              <w:rPr>
                <w:rFonts w:hint="eastAsia"/>
              </w:rPr>
              <w:t>社會行政主管機關應辦理社會工作人員、居家式托育服務提供者、托育人</w:t>
            </w:r>
          </w:p>
          <w:p w:rsidR="003B3346" w:rsidRDefault="003B3346">
            <w:pPr>
              <w:pStyle w:val="HTML"/>
              <w:rPr>
                <w:rFonts w:hint="eastAsia"/>
              </w:rPr>
            </w:pPr>
            <w:r>
              <w:rPr>
                <w:rFonts w:hint="eastAsia"/>
              </w:rPr>
              <w:t>員、保育人員及其他相關社會行政人員防治家庭暴力在職教育。</w:t>
            </w:r>
          </w:p>
          <w:p w:rsidR="003B3346" w:rsidRDefault="003B3346">
            <w:pPr>
              <w:pStyle w:val="HTML"/>
              <w:rPr>
                <w:rFonts w:hint="eastAsia"/>
              </w:rPr>
            </w:pPr>
            <w:r>
              <w:rPr>
                <w:rFonts w:hint="eastAsia"/>
              </w:rPr>
              <w:t>警政主管機關應辦理警察人員防治家庭暴力在職教育。</w:t>
            </w:r>
          </w:p>
          <w:p w:rsidR="003B3346" w:rsidRDefault="003B3346">
            <w:pPr>
              <w:pStyle w:val="HTML"/>
              <w:rPr>
                <w:rFonts w:hint="eastAsia"/>
              </w:rPr>
            </w:pPr>
            <w:r>
              <w:rPr>
                <w:rFonts w:hint="eastAsia"/>
              </w:rPr>
              <w:t>司法院及法務部應辦理相關司法人員防治家庭暴力在職教育。</w:t>
            </w:r>
          </w:p>
          <w:p w:rsidR="003B3346" w:rsidRDefault="003B3346">
            <w:pPr>
              <w:pStyle w:val="HTML"/>
              <w:rPr>
                <w:rFonts w:hint="eastAsia"/>
              </w:rPr>
            </w:pPr>
            <w:r>
              <w:rPr>
                <w:rFonts w:hint="eastAsia"/>
              </w:rPr>
              <w:t>衛生主管機關應辦理或督促相關醫療團體辦理醫護人員防治家庭暴力在職教育。</w:t>
            </w:r>
          </w:p>
          <w:p w:rsidR="003B3346" w:rsidRDefault="003B3346">
            <w:pPr>
              <w:pStyle w:val="HTML"/>
              <w:rPr>
                <w:rFonts w:hint="eastAsia"/>
              </w:rPr>
            </w:pPr>
            <w:r>
              <w:rPr>
                <w:rFonts w:hint="eastAsia"/>
              </w:rPr>
              <w:t>教育主管機關應辦理學校、幼兒園之輔導人員、行政人員、教師、教保服</w:t>
            </w:r>
          </w:p>
          <w:p w:rsidR="003B3346" w:rsidRDefault="003B3346">
            <w:pPr>
              <w:pStyle w:val="HTML"/>
              <w:rPr>
                <w:rFonts w:hint="eastAsia"/>
              </w:rPr>
            </w:pPr>
            <w:r>
              <w:rPr>
                <w:rFonts w:hint="eastAsia"/>
              </w:rPr>
              <w:t>務人員及學生防治家庭暴力在職教育及學校教育。</w:t>
            </w:r>
          </w:p>
          <w:p w:rsidR="003B3346" w:rsidRDefault="003B3346">
            <w:pPr>
              <w:pStyle w:val="HTML"/>
            </w:pPr>
            <w:r>
              <w:rPr>
                <w:rFonts w:hint="eastAsia"/>
              </w:rPr>
              <w:t>移民主管機關應辦理移民業務人員防治家庭暴力在職教育。</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2" w:history="1">
              <w:r>
                <w:rPr>
                  <w:rStyle w:val="a3"/>
                </w:rPr>
                <w:t>第</w:t>
              </w:r>
              <w:r>
                <w:rPr>
                  <w:rStyle w:val="a3"/>
                </w:rPr>
                <w:t xml:space="preserve"> 60 </w:t>
              </w:r>
              <w:r>
                <w:rPr>
                  <w:rStyle w:val="a3"/>
                </w:rPr>
                <w:t>條</w:t>
              </w:r>
            </w:hyperlink>
          </w:p>
        </w:tc>
        <w:tc>
          <w:tcPr>
            <w:tcW w:w="4277" w:type="pct"/>
            <w:vAlign w:val="center"/>
            <w:hideMark/>
          </w:tcPr>
          <w:p w:rsidR="003B3346" w:rsidRDefault="003B3346">
            <w:pPr>
              <w:pStyle w:val="HTML"/>
              <w:rPr>
                <w:rFonts w:hint="eastAsia"/>
              </w:rPr>
            </w:pPr>
            <w:r>
              <w:rPr>
                <w:rFonts w:hint="eastAsia"/>
              </w:rPr>
              <w:t>高級中等以下學校每學年應有四小時以上之家庭暴力防治課程。但得於總</w:t>
            </w:r>
          </w:p>
          <w:p w:rsidR="003B3346" w:rsidRDefault="003B3346">
            <w:pPr>
              <w:pStyle w:val="HTML"/>
            </w:pPr>
            <w:r>
              <w:rPr>
                <w:rFonts w:hint="eastAsia"/>
              </w:rPr>
              <w:t>時數不變下，彈性安排於各學年實施。</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3" w:history="1">
              <w:r>
                <w:rPr>
                  <w:rStyle w:val="a3"/>
                </w:rPr>
                <w:t>第</w:t>
              </w:r>
              <w:r>
                <w:rPr>
                  <w:rStyle w:val="a3"/>
                </w:rPr>
                <w:t xml:space="preserve"> 61 </w:t>
              </w:r>
              <w:r>
                <w:rPr>
                  <w:rStyle w:val="a3"/>
                </w:rPr>
                <w:t>條</w:t>
              </w:r>
            </w:hyperlink>
          </w:p>
        </w:tc>
        <w:tc>
          <w:tcPr>
            <w:tcW w:w="4277" w:type="pct"/>
            <w:vAlign w:val="center"/>
            <w:hideMark/>
          </w:tcPr>
          <w:p w:rsidR="003B3346" w:rsidRDefault="003B3346">
            <w:pPr>
              <w:pStyle w:val="HTML"/>
              <w:rPr>
                <w:rFonts w:hint="eastAsia"/>
              </w:rPr>
            </w:pPr>
            <w:r>
              <w:rPr>
                <w:rFonts w:hint="eastAsia"/>
              </w:rPr>
              <w:t>違反法院依第十四條第一項、第十六條第三項所為之下列裁定者，為本法</w:t>
            </w:r>
          </w:p>
          <w:p w:rsidR="003B3346" w:rsidRDefault="003B3346">
            <w:pPr>
              <w:pStyle w:val="HTML"/>
              <w:rPr>
                <w:rFonts w:hint="eastAsia"/>
              </w:rPr>
            </w:pPr>
            <w:r>
              <w:rPr>
                <w:rFonts w:hint="eastAsia"/>
              </w:rPr>
              <w:t>所稱違反保護令罪，處三年以下有期徒刑、拘役或科或併科新臺幣十萬元</w:t>
            </w:r>
          </w:p>
          <w:p w:rsidR="003B3346" w:rsidRDefault="003B3346">
            <w:pPr>
              <w:pStyle w:val="HTML"/>
              <w:rPr>
                <w:rFonts w:hint="eastAsia"/>
              </w:rPr>
            </w:pPr>
            <w:r>
              <w:rPr>
                <w:rFonts w:hint="eastAsia"/>
              </w:rPr>
              <w:t>以下罰金：</w:t>
            </w:r>
          </w:p>
          <w:p w:rsidR="003B3346" w:rsidRDefault="003B3346">
            <w:pPr>
              <w:pStyle w:val="HTML"/>
              <w:rPr>
                <w:rFonts w:hint="eastAsia"/>
              </w:rPr>
            </w:pPr>
            <w:r>
              <w:rPr>
                <w:rFonts w:hint="eastAsia"/>
              </w:rPr>
              <w:t>一、禁止實施家庭暴力。</w:t>
            </w:r>
          </w:p>
          <w:p w:rsidR="003B3346" w:rsidRDefault="003B3346">
            <w:pPr>
              <w:pStyle w:val="HTML"/>
              <w:rPr>
                <w:rFonts w:hint="eastAsia"/>
              </w:rPr>
            </w:pPr>
            <w:r>
              <w:rPr>
                <w:rFonts w:hint="eastAsia"/>
              </w:rPr>
              <w:t>二、禁止騷擾、接觸、跟蹤、通話、通信或其他非必要之聯絡行為。</w:t>
            </w:r>
          </w:p>
          <w:p w:rsidR="003B3346" w:rsidRDefault="003B3346">
            <w:pPr>
              <w:pStyle w:val="HTML"/>
              <w:rPr>
                <w:rFonts w:hint="eastAsia"/>
              </w:rPr>
            </w:pPr>
            <w:r>
              <w:rPr>
                <w:rFonts w:hint="eastAsia"/>
              </w:rPr>
              <w:t>三、遷出住居所。</w:t>
            </w:r>
          </w:p>
          <w:p w:rsidR="003B3346" w:rsidRDefault="003B3346">
            <w:pPr>
              <w:pStyle w:val="HTML"/>
              <w:rPr>
                <w:rFonts w:hint="eastAsia"/>
              </w:rPr>
            </w:pPr>
            <w:r>
              <w:rPr>
                <w:rFonts w:hint="eastAsia"/>
              </w:rPr>
              <w:t>四、遠離住居所、工作場所、學校或其他特定場所。</w:t>
            </w:r>
          </w:p>
          <w:p w:rsidR="003B3346" w:rsidRDefault="003B3346">
            <w:pPr>
              <w:pStyle w:val="HTML"/>
            </w:pPr>
            <w:r>
              <w:rPr>
                <w:rFonts w:hint="eastAsia"/>
              </w:rPr>
              <w:t>五、完成加害人處遇計畫。</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4" w:history="1">
              <w:r>
                <w:rPr>
                  <w:rStyle w:val="a3"/>
                </w:rPr>
                <w:t>第</w:t>
              </w:r>
              <w:r>
                <w:rPr>
                  <w:rStyle w:val="a3"/>
                </w:rPr>
                <w:t xml:space="preserve"> 61-1 </w:t>
              </w:r>
              <w:r>
                <w:rPr>
                  <w:rStyle w:val="a3"/>
                </w:rPr>
                <w:t>條</w:t>
              </w:r>
            </w:hyperlink>
          </w:p>
        </w:tc>
        <w:tc>
          <w:tcPr>
            <w:tcW w:w="4277" w:type="pct"/>
            <w:vAlign w:val="center"/>
            <w:hideMark/>
          </w:tcPr>
          <w:p w:rsidR="003B3346" w:rsidRDefault="003B3346">
            <w:pPr>
              <w:pStyle w:val="HTML"/>
              <w:rPr>
                <w:rFonts w:hint="eastAsia"/>
              </w:rPr>
            </w:pPr>
            <w:r>
              <w:rPr>
                <w:rFonts w:hint="eastAsia"/>
              </w:rPr>
              <w:t>廣播、電視事業違反第五十條之一規定者，由目的事業主管機關處新臺幣</w:t>
            </w:r>
          </w:p>
          <w:p w:rsidR="003B3346" w:rsidRDefault="003B3346">
            <w:pPr>
              <w:pStyle w:val="HTML"/>
              <w:rPr>
                <w:rFonts w:hint="eastAsia"/>
              </w:rPr>
            </w:pPr>
            <w:r>
              <w:rPr>
                <w:rFonts w:hint="eastAsia"/>
              </w:rPr>
              <w:t>三萬元以上十五萬元以下罰鍰，並命其限期改正；屆期未改正者，得按次</w:t>
            </w:r>
          </w:p>
          <w:p w:rsidR="003B3346" w:rsidRDefault="003B3346">
            <w:pPr>
              <w:pStyle w:val="HTML"/>
              <w:rPr>
                <w:rFonts w:hint="eastAsia"/>
              </w:rPr>
            </w:pPr>
            <w:r>
              <w:rPr>
                <w:rFonts w:hint="eastAsia"/>
              </w:rPr>
              <w:t>處罰。</w:t>
            </w:r>
          </w:p>
          <w:p w:rsidR="003B3346" w:rsidRDefault="003B3346">
            <w:pPr>
              <w:pStyle w:val="HTML"/>
              <w:rPr>
                <w:rFonts w:hint="eastAsia"/>
              </w:rPr>
            </w:pPr>
            <w:r>
              <w:rPr>
                <w:rFonts w:hint="eastAsia"/>
              </w:rPr>
              <w:t>前項以外之宣傳品、出版品、網際網路或其他媒體之負責人違反第五十條</w:t>
            </w:r>
          </w:p>
          <w:p w:rsidR="003B3346" w:rsidRDefault="003B3346">
            <w:pPr>
              <w:pStyle w:val="HTML"/>
              <w:rPr>
                <w:rFonts w:hint="eastAsia"/>
              </w:rPr>
            </w:pPr>
            <w:r>
              <w:rPr>
                <w:rFonts w:hint="eastAsia"/>
              </w:rPr>
              <w:t>之一規定者，由目的事業主管機關處新臺幣三萬元以上十五萬元以下罰鍰</w:t>
            </w:r>
          </w:p>
          <w:p w:rsidR="003B3346" w:rsidRDefault="003B3346">
            <w:pPr>
              <w:pStyle w:val="HTML"/>
              <w:rPr>
                <w:rFonts w:hint="eastAsia"/>
              </w:rPr>
            </w:pPr>
            <w:r>
              <w:rPr>
                <w:rFonts w:hint="eastAsia"/>
              </w:rPr>
              <w:t>，並得沒入第五十條之一規定之物品、命其限期移除內容、下架或其他必</w:t>
            </w:r>
          </w:p>
          <w:p w:rsidR="003B3346" w:rsidRDefault="003B3346">
            <w:pPr>
              <w:pStyle w:val="HTML"/>
              <w:rPr>
                <w:rFonts w:hint="eastAsia"/>
              </w:rPr>
            </w:pPr>
            <w:r>
              <w:rPr>
                <w:rFonts w:hint="eastAsia"/>
              </w:rPr>
              <w:lastRenderedPageBreak/>
              <w:t>要之處置；屆期不履行者，得按次處罰至履行為止。但被害人死亡，經目</w:t>
            </w:r>
          </w:p>
          <w:p w:rsidR="003B3346" w:rsidRDefault="003B3346">
            <w:pPr>
              <w:pStyle w:val="HTML"/>
              <w:rPr>
                <w:rFonts w:hint="eastAsia"/>
              </w:rPr>
            </w:pPr>
            <w:r>
              <w:rPr>
                <w:rFonts w:hint="eastAsia"/>
              </w:rPr>
              <w:t>的事業主管機關權衡社會公益，認有報導之必要者，不罰。</w:t>
            </w:r>
          </w:p>
          <w:p w:rsidR="003B3346" w:rsidRDefault="003B3346">
            <w:pPr>
              <w:pStyle w:val="HTML"/>
              <w:rPr>
                <w:rFonts w:hint="eastAsia"/>
              </w:rPr>
            </w:pPr>
            <w:r>
              <w:rPr>
                <w:rFonts w:hint="eastAsia"/>
              </w:rPr>
              <w:t>宣傳品、出版品、網際網路或其他媒體無負責人或負責人對行為人之行為</w:t>
            </w:r>
          </w:p>
          <w:p w:rsidR="003B3346" w:rsidRDefault="003B3346">
            <w:pPr>
              <w:pStyle w:val="HTML"/>
            </w:pPr>
            <w:r>
              <w:rPr>
                <w:rFonts w:hint="eastAsia"/>
              </w:rPr>
              <w:t>不具監督關係者，第二項所定之罰鍰，處罰行為人。</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5" w:history="1">
              <w:r>
                <w:rPr>
                  <w:rStyle w:val="a3"/>
                </w:rPr>
                <w:t>第</w:t>
              </w:r>
              <w:r>
                <w:rPr>
                  <w:rStyle w:val="a3"/>
                </w:rPr>
                <w:t xml:space="preserve"> 62 </w:t>
              </w:r>
              <w:r>
                <w:rPr>
                  <w:rStyle w:val="a3"/>
                </w:rPr>
                <w:t>條</w:t>
              </w:r>
            </w:hyperlink>
          </w:p>
        </w:tc>
        <w:tc>
          <w:tcPr>
            <w:tcW w:w="4277" w:type="pct"/>
            <w:vAlign w:val="center"/>
            <w:hideMark/>
          </w:tcPr>
          <w:p w:rsidR="003B3346" w:rsidRDefault="003B3346">
            <w:pPr>
              <w:pStyle w:val="HTML"/>
              <w:rPr>
                <w:rFonts w:hint="eastAsia"/>
              </w:rPr>
            </w:pPr>
            <w:r>
              <w:rPr>
                <w:rFonts w:hint="eastAsia"/>
              </w:rPr>
              <w:t>違反第五十條第一項規定者，由直轄市、縣（市）主管機關處新臺幣六千</w:t>
            </w:r>
          </w:p>
          <w:p w:rsidR="003B3346" w:rsidRDefault="003B3346">
            <w:pPr>
              <w:pStyle w:val="HTML"/>
              <w:rPr>
                <w:rFonts w:hint="eastAsia"/>
              </w:rPr>
            </w:pPr>
            <w:r>
              <w:rPr>
                <w:rFonts w:hint="eastAsia"/>
              </w:rPr>
              <w:t>元以上三萬元以下罰鍰。但醫事人員為避免被害人身體緊急危難而違反者</w:t>
            </w:r>
          </w:p>
          <w:p w:rsidR="003B3346" w:rsidRDefault="003B3346">
            <w:pPr>
              <w:pStyle w:val="HTML"/>
              <w:rPr>
                <w:rFonts w:hint="eastAsia"/>
              </w:rPr>
            </w:pPr>
            <w:r>
              <w:rPr>
                <w:rFonts w:hint="eastAsia"/>
              </w:rPr>
              <w:t>，不罰。</w:t>
            </w:r>
          </w:p>
          <w:p w:rsidR="003B3346" w:rsidRDefault="003B3346">
            <w:pPr>
              <w:pStyle w:val="HTML"/>
              <w:rPr>
                <w:rFonts w:hint="eastAsia"/>
              </w:rPr>
            </w:pPr>
            <w:r>
              <w:rPr>
                <w:rFonts w:hint="eastAsia"/>
              </w:rPr>
              <w:t>違反第五十二條規定者，由直轄市、縣（市）主管機關處新臺幣六千元以</w:t>
            </w:r>
          </w:p>
          <w:p w:rsidR="003B3346" w:rsidRDefault="003B3346">
            <w:pPr>
              <w:pStyle w:val="HTML"/>
            </w:pPr>
            <w:r>
              <w:rPr>
                <w:rFonts w:hint="eastAsia"/>
              </w:rPr>
              <w:t>上三萬元以下罰鍰。</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6" w:history="1">
              <w:r>
                <w:rPr>
                  <w:rStyle w:val="a3"/>
                </w:rPr>
                <w:t>第</w:t>
              </w:r>
              <w:r>
                <w:rPr>
                  <w:rStyle w:val="a3"/>
                </w:rPr>
                <w:t xml:space="preserve"> 63 </w:t>
              </w:r>
              <w:r>
                <w:rPr>
                  <w:rStyle w:val="a3"/>
                </w:rPr>
                <w:t>條</w:t>
              </w:r>
            </w:hyperlink>
          </w:p>
        </w:tc>
        <w:tc>
          <w:tcPr>
            <w:tcW w:w="4277" w:type="pct"/>
            <w:vAlign w:val="center"/>
            <w:hideMark/>
          </w:tcPr>
          <w:p w:rsidR="003B3346" w:rsidRDefault="003B3346">
            <w:pPr>
              <w:pStyle w:val="HTML"/>
              <w:rPr>
                <w:rFonts w:hint="eastAsia"/>
              </w:rPr>
            </w:pPr>
            <w:r>
              <w:rPr>
                <w:rFonts w:hint="eastAsia"/>
              </w:rPr>
              <w:t>違反第五十一條第三款規定，經勸阻不聽者，直轄市、縣（市）主管機關</w:t>
            </w:r>
          </w:p>
          <w:p w:rsidR="003B3346" w:rsidRDefault="003B3346">
            <w:pPr>
              <w:pStyle w:val="HTML"/>
            </w:pPr>
            <w:r>
              <w:rPr>
                <w:rFonts w:hint="eastAsia"/>
              </w:rPr>
              <w:t>得處新臺幣三千元以上一萬五千元以下罰鍰。</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7" w:history="1">
              <w:r>
                <w:rPr>
                  <w:rStyle w:val="a3"/>
                </w:rPr>
                <w:t>第</w:t>
              </w:r>
              <w:r>
                <w:rPr>
                  <w:rStyle w:val="a3"/>
                </w:rPr>
                <w:t xml:space="preserve"> 63-1 </w:t>
              </w:r>
              <w:r>
                <w:rPr>
                  <w:rStyle w:val="a3"/>
                </w:rPr>
                <w:t>條</w:t>
              </w:r>
            </w:hyperlink>
          </w:p>
        </w:tc>
        <w:tc>
          <w:tcPr>
            <w:tcW w:w="4277" w:type="pct"/>
            <w:vAlign w:val="center"/>
            <w:hideMark/>
          </w:tcPr>
          <w:p w:rsidR="003B3346" w:rsidRDefault="003B3346">
            <w:pPr>
              <w:pStyle w:val="HTML"/>
              <w:rPr>
                <w:rFonts w:hint="eastAsia"/>
              </w:rPr>
            </w:pPr>
            <w:r>
              <w:rPr>
                <w:rFonts w:hint="eastAsia"/>
              </w:rPr>
              <w:t>被害人年滿十六歲，遭受現有或曾有親密關係之未同居伴侶施以身體或精</w:t>
            </w:r>
          </w:p>
          <w:p w:rsidR="003B3346" w:rsidRDefault="003B3346">
            <w:pPr>
              <w:pStyle w:val="HTML"/>
              <w:rPr>
                <w:rFonts w:hint="eastAsia"/>
              </w:rPr>
            </w:pPr>
            <w:r>
              <w:rPr>
                <w:rFonts w:hint="eastAsia"/>
              </w:rPr>
              <w:t>神上不法侵害之情事者，準用第九條至第十三條、第十四條第一項第一款</w:t>
            </w:r>
          </w:p>
          <w:p w:rsidR="003B3346" w:rsidRDefault="003B3346">
            <w:pPr>
              <w:pStyle w:val="HTML"/>
              <w:rPr>
                <w:rFonts w:hint="eastAsia"/>
              </w:rPr>
            </w:pPr>
            <w:r>
              <w:rPr>
                <w:rFonts w:hint="eastAsia"/>
              </w:rPr>
              <w:t>、第二款、第四款、第九款至第十三款、第三項、第四項、第十五條至第</w:t>
            </w:r>
          </w:p>
          <w:p w:rsidR="003B3346" w:rsidRDefault="003B3346">
            <w:pPr>
              <w:pStyle w:val="HTML"/>
              <w:rPr>
                <w:rFonts w:hint="eastAsia"/>
              </w:rPr>
            </w:pPr>
            <w:r>
              <w:rPr>
                <w:rFonts w:hint="eastAsia"/>
              </w:rPr>
              <w:t>二十條、第二十一條第一項第一款、第三款至第五款、第二項、第二十七</w:t>
            </w:r>
          </w:p>
          <w:p w:rsidR="003B3346" w:rsidRDefault="003B3346">
            <w:pPr>
              <w:pStyle w:val="HTML"/>
              <w:rPr>
                <w:rFonts w:hint="eastAsia"/>
              </w:rPr>
            </w:pPr>
            <w:r>
              <w:rPr>
                <w:rFonts w:hint="eastAsia"/>
              </w:rPr>
              <w:t>條、第二十八條、第四十八條、第五十條之一、第五十二條、第五十四條</w:t>
            </w:r>
          </w:p>
          <w:p w:rsidR="003B3346" w:rsidRDefault="003B3346">
            <w:pPr>
              <w:pStyle w:val="HTML"/>
              <w:rPr>
                <w:rFonts w:hint="eastAsia"/>
              </w:rPr>
            </w:pPr>
            <w:r>
              <w:rPr>
                <w:rFonts w:hint="eastAsia"/>
              </w:rPr>
              <w:t>、第五十五條及第六十一條之規定。</w:t>
            </w:r>
          </w:p>
          <w:p w:rsidR="003B3346" w:rsidRDefault="003B3346">
            <w:pPr>
              <w:pStyle w:val="HTML"/>
              <w:rPr>
                <w:rFonts w:hint="eastAsia"/>
              </w:rPr>
            </w:pPr>
            <w:r>
              <w:rPr>
                <w:rFonts w:hint="eastAsia"/>
              </w:rPr>
              <w:t>前項所稱親密關係伴侶，指雙方以情感或性行為為基礎，發展親密之社會</w:t>
            </w:r>
          </w:p>
          <w:p w:rsidR="003B3346" w:rsidRDefault="003B3346">
            <w:pPr>
              <w:pStyle w:val="HTML"/>
              <w:rPr>
                <w:rFonts w:hint="eastAsia"/>
              </w:rPr>
            </w:pPr>
            <w:r>
              <w:rPr>
                <w:rFonts w:hint="eastAsia"/>
              </w:rPr>
              <w:t>互動關係。</w:t>
            </w:r>
          </w:p>
          <w:p w:rsidR="003B3346" w:rsidRDefault="003B3346">
            <w:pPr>
              <w:pStyle w:val="HTML"/>
            </w:pPr>
            <w:r>
              <w:rPr>
                <w:rFonts w:hint="eastAsia"/>
              </w:rPr>
              <w:t>本條自公布後一年施行。</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8" w:history="1">
              <w:r>
                <w:rPr>
                  <w:rStyle w:val="a3"/>
                </w:rPr>
                <w:t>第</w:t>
              </w:r>
              <w:r>
                <w:rPr>
                  <w:rStyle w:val="a3"/>
                </w:rPr>
                <w:t xml:space="preserve"> 64 </w:t>
              </w:r>
              <w:r>
                <w:rPr>
                  <w:rStyle w:val="a3"/>
                </w:rPr>
                <w:t>條</w:t>
              </w:r>
            </w:hyperlink>
          </w:p>
        </w:tc>
        <w:tc>
          <w:tcPr>
            <w:tcW w:w="4277" w:type="pct"/>
            <w:vAlign w:val="center"/>
            <w:hideMark/>
          </w:tcPr>
          <w:p w:rsidR="003B3346" w:rsidRDefault="003B3346">
            <w:pPr>
              <w:pStyle w:val="HTML"/>
            </w:pPr>
            <w:r>
              <w:rPr>
                <w:rFonts w:hint="eastAsia"/>
              </w:rPr>
              <w:t>行政機關執行保護令及處理家庭暴力案件辦法，由中央主管機關定之。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79" w:history="1">
              <w:r>
                <w:rPr>
                  <w:rStyle w:val="a3"/>
                </w:rPr>
                <w:t>第</w:t>
              </w:r>
              <w:r>
                <w:rPr>
                  <w:rStyle w:val="a3"/>
                </w:rPr>
                <w:t xml:space="preserve"> 65 </w:t>
              </w:r>
              <w:r>
                <w:rPr>
                  <w:rStyle w:val="a3"/>
                </w:rPr>
                <w:t>條</w:t>
              </w:r>
            </w:hyperlink>
          </w:p>
        </w:tc>
        <w:tc>
          <w:tcPr>
            <w:tcW w:w="4277" w:type="pct"/>
            <w:vAlign w:val="center"/>
            <w:hideMark/>
          </w:tcPr>
          <w:p w:rsidR="003B3346" w:rsidRDefault="003B3346">
            <w:pPr>
              <w:pStyle w:val="HTML"/>
            </w:pPr>
            <w:r>
              <w:rPr>
                <w:rFonts w:hint="eastAsia"/>
              </w:rPr>
              <w:t>本法施行細則，由中央主管機關定之。</w:t>
            </w:r>
          </w:p>
        </w:tc>
      </w:tr>
      <w:tr w:rsidR="003B3346" w:rsidTr="003B3346">
        <w:trPr>
          <w:tblCellSpacing w:w="15" w:type="dxa"/>
          <w:jc w:val="center"/>
        </w:trPr>
        <w:tc>
          <w:tcPr>
            <w:tcW w:w="672" w:type="pct"/>
            <w:noWrap/>
            <w:vAlign w:val="center"/>
            <w:hideMark/>
          </w:tcPr>
          <w:p w:rsidR="003B3346" w:rsidRDefault="003B3346">
            <w:pPr>
              <w:rPr>
                <w:rFonts w:ascii="新細明體" w:eastAsia="新細明體" w:hAnsi="新細明體" w:cs="新細明體"/>
                <w:szCs w:val="24"/>
              </w:rPr>
            </w:pPr>
            <w:hyperlink r:id="rId80" w:history="1">
              <w:r>
                <w:rPr>
                  <w:rStyle w:val="a3"/>
                </w:rPr>
                <w:t>第</w:t>
              </w:r>
              <w:r>
                <w:rPr>
                  <w:rStyle w:val="a3"/>
                </w:rPr>
                <w:t xml:space="preserve"> 66 </w:t>
              </w:r>
              <w:r>
                <w:rPr>
                  <w:rStyle w:val="a3"/>
                </w:rPr>
                <w:t>條</w:t>
              </w:r>
            </w:hyperlink>
          </w:p>
        </w:tc>
        <w:tc>
          <w:tcPr>
            <w:tcW w:w="4277" w:type="pct"/>
            <w:vAlign w:val="center"/>
            <w:hideMark/>
          </w:tcPr>
          <w:p w:rsidR="003B3346" w:rsidRDefault="003B3346">
            <w:pPr>
              <w:pStyle w:val="HTML"/>
            </w:pPr>
            <w:r>
              <w:rPr>
                <w:rFonts w:hint="eastAsia"/>
              </w:rPr>
              <w:t>本法自公布日施行。</w:t>
            </w:r>
          </w:p>
        </w:tc>
      </w:tr>
    </w:tbl>
    <w:p w:rsidR="00496713" w:rsidRDefault="00496713"/>
    <w:sectPr w:rsidR="00496713" w:rsidSect="00BB763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46" w:rsidRDefault="003B3346" w:rsidP="003B3346">
      <w:r>
        <w:separator/>
      </w:r>
    </w:p>
  </w:endnote>
  <w:endnote w:type="continuationSeparator" w:id="0">
    <w:p w:rsidR="003B3346" w:rsidRDefault="003B3346" w:rsidP="003B3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46" w:rsidRDefault="003B3346" w:rsidP="003B3346">
      <w:r>
        <w:separator/>
      </w:r>
    </w:p>
  </w:footnote>
  <w:footnote w:type="continuationSeparator" w:id="0">
    <w:p w:rsidR="003B3346" w:rsidRDefault="003B3346" w:rsidP="003B3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713"/>
    <w:rsid w:val="003B3346"/>
    <w:rsid w:val="004543B5"/>
    <w:rsid w:val="00496713"/>
    <w:rsid w:val="00631AAA"/>
    <w:rsid w:val="00BB763E"/>
    <w:rsid w:val="00EA10D6"/>
    <w:rsid w:val="00EE26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713"/>
    <w:rPr>
      <w:color w:val="0000FF"/>
      <w:u w:val="single"/>
    </w:rPr>
  </w:style>
  <w:style w:type="paragraph" w:styleId="a4">
    <w:name w:val="Balloon Text"/>
    <w:basedOn w:val="a"/>
    <w:link w:val="a5"/>
    <w:uiPriority w:val="99"/>
    <w:semiHidden/>
    <w:unhideWhenUsed/>
    <w:rsid w:val="004967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9671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31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31AAA"/>
    <w:rPr>
      <w:rFonts w:ascii="細明體" w:eastAsia="細明體" w:hAnsi="細明體" w:cs="細明體"/>
      <w:kern w:val="0"/>
      <w:szCs w:val="24"/>
    </w:rPr>
  </w:style>
  <w:style w:type="paragraph" w:styleId="a6">
    <w:name w:val="header"/>
    <w:basedOn w:val="a"/>
    <w:link w:val="a7"/>
    <w:uiPriority w:val="99"/>
    <w:semiHidden/>
    <w:unhideWhenUsed/>
    <w:rsid w:val="003B3346"/>
    <w:pPr>
      <w:tabs>
        <w:tab w:val="center" w:pos="4153"/>
        <w:tab w:val="right" w:pos="8306"/>
      </w:tabs>
      <w:snapToGrid w:val="0"/>
    </w:pPr>
    <w:rPr>
      <w:sz w:val="20"/>
      <w:szCs w:val="20"/>
    </w:rPr>
  </w:style>
  <w:style w:type="character" w:customStyle="1" w:styleId="a7">
    <w:name w:val="頁首 字元"/>
    <w:basedOn w:val="a0"/>
    <w:link w:val="a6"/>
    <w:uiPriority w:val="99"/>
    <w:semiHidden/>
    <w:rsid w:val="003B3346"/>
    <w:rPr>
      <w:sz w:val="20"/>
      <w:szCs w:val="20"/>
    </w:rPr>
  </w:style>
  <w:style w:type="paragraph" w:styleId="a8">
    <w:name w:val="footer"/>
    <w:basedOn w:val="a"/>
    <w:link w:val="a9"/>
    <w:uiPriority w:val="99"/>
    <w:semiHidden/>
    <w:unhideWhenUsed/>
    <w:rsid w:val="003B3346"/>
    <w:pPr>
      <w:tabs>
        <w:tab w:val="center" w:pos="4153"/>
        <w:tab w:val="right" w:pos="8306"/>
      </w:tabs>
      <w:snapToGrid w:val="0"/>
    </w:pPr>
    <w:rPr>
      <w:sz w:val="20"/>
      <w:szCs w:val="20"/>
    </w:rPr>
  </w:style>
  <w:style w:type="character" w:customStyle="1" w:styleId="a9">
    <w:name w:val="頁尾 字元"/>
    <w:basedOn w:val="a0"/>
    <w:link w:val="a8"/>
    <w:uiPriority w:val="99"/>
    <w:semiHidden/>
    <w:rsid w:val="003B3346"/>
    <w:rPr>
      <w:sz w:val="20"/>
      <w:szCs w:val="20"/>
    </w:rPr>
  </w:style>
</w:styles>
</file>

<file path=word/webSettings.xml><?xml version="1.0" encoding="utf-8"?>
<w:webSettings xmlns:r="http://schemas.openxmlformats.org/officeDocument/2006/relationships" xmlns:w="http://schemas.openxmlformats.org/wordprocessingml/2006/main">
  <w:divs>
    <w:div w:id="86077636">
      <w:bodyDiv w:val="1"/>
      <w:marLeft w:val="0"/>
      <w:marRight w:val="0"/>
      <w:marTop w:val="0"/>
      <w:marBottom w:val="0"/>
      <w:divBdr>
        <w:top w:val="none" w:sz="0" w:space="0" w:color="auto"/>
        <w:left w:val="none" w:sz="0" w:space="0" w:color="auto"/>
        <w:bottom w:val="none" w:sz="0" w:space="0" w:color="auto"/>
        <w:right w:val="none" w:sz="0" w:space="0" w:color="auto"/>
      </w:divBdr>
      <w:divsChild>
        <w:div w:id="939413243">
          <w:marLeft w:val="0"/>
          <w:marRight w:val="0"/>
          <w:marTop w:val="0"/>
          <w:marBottom w:val="0"/>
          <w:divBdr>
            <w:top w:val="none" w:sz="0" w:space="0" w:color="auto"/>
            <w:left w:val="none" w:sz="0" w:space="0" w:color="auto"/>
            <w:bottom w:val="none" w:sz="0" w:space="0" w:color="auto"/>
            <w:right w:val="none" w:sz="0" w:space="0" w:color="auto"/>
          </w:divBdr>
          <w:divsChild>
            <w:div w:id="1999382979">
              <w:marLeft w:val="0"/>
              <w:marRight w:val="0"/>
              <w:marTop w:val="0"/>
              <w:marBottom w:val="0"/>
              <w:divBdr>
                <w:top w:val="none" w:sz="0" w:space="0" w:color="auto"/>
                <w:left w:val="none" w:sz="0" w:space="0" w:color="auto"/>
                <w:bottom w:val="none" w:sz="0" w:space="0" w:color="auto"/>
                <w:right w:val="none" w:sz="0" w:space="0" w:color="auto"/>
              </w:divBdr>
              <w:divsChild>
                <w:div w:id="877012647">
                  <w:marLeft w:val="0"/>
                  <w:marRight w:val="0"/>
                  <w:marTop w:val="0"/>
                  <w:marBottom w:val="0"/>
                  <w:divBdr>
                    <w:top w:val="none" w:sz="0" w:space="0" w:color="auto"/>
                    <w:left w:val="none" w:sz="0" w:space="0" w:color="auto"/>
                    <w:bottom w:val="none" w:sz="0" w:space="0" w:color="auto"/>
                    <w:right w:val="none" w:sz="0" w:space="0" w:color="auto"/>
                  </w:divBdr>
                  <w:divsChild>
                    <w:div w:id="7126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D0050071&amp;FLNO=7%20%20%20%20%20" TargetMode="External"/><Relationship Id="rId18" Type="http://schemas.openxmlformats.org/officeDocument/2006/relationships/hyperlink" Target="http://law.moj.gov.tw/LawClass/LawSingleIf.aspx?Pcode=D0050071&amp;FLNO=12%20%20%20%20" TargetMode="External"/><Relationship Id="rId26" Type="http://schemas.openxmlformats.org/officeDocument/2006/relationships/hyperlink" Target="http://law.moj.gov.tw/LawClass/LawSingleIf.aspx?Pcode=D0050071&amp;FLNO=20%20%20%20%20" TargetMode="External"/><Relationship Id="rId39" Type="http://schemas.openxmlformats.org/officeDocument/2006/relationships/hyperlink" Target="http://law.moj.gov.tw/LawClass/LawSingleIf.aspx?Pcode=D0050071&amp;FLNO=32%20%20%20%20" TargetMode="External"/><Relationship Id="rId21" Type="http://schemas.openxmlformats.org/officeDocument/2006/relationships/hyperlink" Target="http://law.moj.gov.tw/LawClass/LawSingleIf.aspx?Pcode=D0050071&amp;FLNO=15%20%20%20%20" TargetMode="External"/><Relationship Id="rId34" Type="http://schemas.openxmlformats.org/officeDocument/2006/relationships/hyperlink" Target="http://law.moj.gov.tw/LawClass/LawSingleIf.aspx?Pcode=D0050071&amp;FLNO=28%20%20%20%20" TargetMode="External"/><Relationship Id="rId42" Type="http://schemas.openxmlformats.org/officeDocument/2006/relationships/hyperlink" Target="http://law.moj.gov.tw/LawClass/LawSingleIf.aspx?Pcode=D0050071&amp;FLNO=34-1%20%20" TargetMode="External"/><Relationship Id="rId47" Type="http://schemas.openxmlformats.org/officeDocument/2006/relationships/hyperlink" Target="http://law.moj.gov.tw/LawClass/LawSingleIf.aspx?Pcode=D0050071&amp;FLNO=37%20%20%20%20" TargetMode="External"/><Relationship Id="rId50" Type="http://schemas.openxmlformats.org/officeDocument/2006/relationships/hyperlink" Target="http://law.moj.gov.tw/LawClass/LawSingleIf.aspx?Pcode=D0050071&amp;FLNO=40%20%20%20%20" TargetMode="External"/><Relationship Id="rId55" Type="http://schemas.openxmlformats.org/officeDocument/2006/relationships/hyperlink" Target="http://law.moj.gov.tw/LawClass/LawSingleIf.aspx?Pcode=D0050071&amp;FLNO=45%20%20%20%20" TargetMode="External"/><Relationship Id="rId63" Type="http://schemas.openxmlformats.org/officeDocument/2006/relationships/hyperlink" Target="http://law.moj.gov.tw/LawClass/LawSingleIf.aspx?Pcode=D0050071&amp;FLNO=52%20%20%20%20" TargetMode="External"/><Relationship Id="rId68" Type="http://schemas.openxmlformats.org/officeDocument/2006/relationships/hyperlink" Target="http://law.moj.gov.tw/LawClass/LawSingleIf.aspx?Pcode=D0050071&amp;FLNO=57%20%20%20%20" TargetMode="External"/><Relationship Id="rId76" Type="http://schemas.openxmlformats.org/officeDocument/2006/relationships/hyperlink" Target="http://law.moj.gov.tw/LawClass/LawSingleIf.aspx?Pcode=D0050071&amp;FLNO=63%20%20%20%20" TargetMode="External"/><Relationship Id="rId7" Type="http://schemas.openxmlformats.org/officeDocument/2006/relationships/hyperlink" Target="http://law.moj.gov.tw/LawClass/LawSingleIf.aspx?Pcode=D0050071&amp;FLNO=1%20%20%20%20%20" TargetMode="External"/><Relationship Id="rId71" Type="http://schemas.openxmlformats.org/officeDocument/2006/relationships/hyperlink" Target="http://law.moj.gov.tw/LawClass/LawSingleIf.aspx?Pcode=D0050071&amp;FLNO=59%20%20%20%20" TargetMode="External"/><Relationship Id="rId2" Type="http://schemas.openxmlformats.org/officeDocument/2006/relationships/settings" Target="settings.xml"/><Relationship Id="rId16" Type="http://schemas.openxmlformats.org/officeDocument/2006/relationships/hyperlink" Target="http://law.moj.gov.tw/LawClass/LawSingleIf.aspx?Pcode=D0050071&amp;FLNO=10%20%20%20%20" TargetMode="External"/><Relationship Id="rId29" Type="http://schemas.openxmlformats.org/officeDocument/2006/relationships/hyperlink" Target="http://law.moj.gov.tw/LawClass/LawSingleIf.aspx?Pcode=D0050071&amp;FLNO=23%20%20%20%20" TargetMode="External"/><Relationship Id="rId11" Type="http://schemas.openxmlformats.org/officeDocument/2006/relationships/hyperlink" Target="http://law.moj.gov.tw/LawClass/LawSingleIf.aspx?Pcode=D0050071&amp;FLNO=5%20%20%20%20%20" TargetMode="External"/><Relationship Id="rId24" Type="http://schemas.openxmlformats.org/officeDocument/2006/relationships/hyperlink" Target="http://law.moj.gov.tw/LawClass/LawSingleIf.aspx?Pcode=D0050071&amp;FLNO=18%20%20%20%20" TargetMode="External"/><Relationship Id="rId32" Type="http://schemas.openxmlformats.org/officeDocument/2006/relationships/hyperlink" Target="http://law.moj.gov.tw/LawClass/LawSingleIf.aspx?Pcode=D0050071&amp;FLNO=26%20%20%20%20" TargetMode="External"/><Relationship Id="rId37" Type="http://schemas.openxmlformats.org/officeDocument/2006/relationships/hyperlink" Target="http://law.moj.gov.tw/LawClass/LawSingleIf.aspx?Pcode=D0050071&amp;FLNO=30-1%20%20" TargetMode="External"/><Relationship Id="rId40" Type="http://schemas.openxmlformats.org/officeDocument/2006/relationships/hyperlink" Target="http://law.moj.gov.tw/LawClass/LawSingleIf.aspx?Pcode=D0050071&amp;FLNO=33%20%20%20%20" TargetMode="External"/><Relationship Id="rId45" Type="http://schemas.openxmlformats.org/officeDocument/2006/relationships/hyperlink" Target="http://law.moj.gov.tw/LawClass/LawSingleIf.aspx?Pcode=D0050071&amp;FLNO=36-1%20%20" TargetMode="External"/><Relationship Id="rId53" Type="http://schemas.openxmlformats.org/officeDocument/2006/relationships/hyperlink" Target="http://law.moj.gov.tw/LawClass/LawSingleIf.aspx?Pcode=D0050071&amp;FLNO=43%20%20%20%20" TargetMode="External"/><Relationship Id="rId58" Type="http://schemas.openxmlformats.org/officeDocument/2006/relationships/hyperlink" Target="http://law.moj.gov.tw/LawClass/LawSingleIf.aspx?Pcode=D0050071&amp;FLNO=48%20%20%20%20" TargetMode="External"/><Relationship Id="rId66" Type="http://schemas.openxmlformats.org/officeDocument/2006/relationships/hyperlink" Target="http://law.moj.gov.tw/LawClass/LawSingleIf.aspx?Pcode=D0050071&amp;FLNO=55%20%20%20%20" TargetMode="External"/><Relationship Id="rId74" Type="http://schemas.openxmlformats.org/officeDocument/2006/relationships/hyperlink" Target="http://law.moj.gov.tw/LawClass/LawSingleIf.aspx?Pcode=D0050071&amp;FLNO=61-1%20%20" TargetMode="External"/><Relationship Id="rId79" Type="http://schemas.openxmlformats.org/officeDocument/2006/relationships/hyperlink" Target="http://law.moj.gov.tw/LawClass/LawSingleIf.aspx?Pcode=D0050071&amp;FLNO=65%20%20%20%20" TargetMode="External"/><Relationship Id="rId5" Type="http://schemas.openxmlformats.org/officeDocument/2006/relationships/endnotes" Target="endnotes.xml"/><Relationship Id="rId61" Type="http://schemas.openxmlformats.org/officeDocument/2006/relationships/hyperlink" Target="http://law.moj.gov.tw/LawClass/LawSingleIf.aspx?Pcode=D0050071&amp;FLNO=50-1%20%20" TargetMode="External"/><Relationship Id="rId82" Type="http://schemas.openxmlformats.org/officeDocument/2006/relationships/theme" Target="theme/theme1.xml"/><Relationship Id="rId10" Type="http://schemas.openxmlformats.org/officeDocument/2006/relationships/hyperlink" Target="http://law.moj.gov.tw/LawClass/LawSingleIf.aspx?Pcode=D0050071&amp;FLNO=4%20%20%20%20%20" TargetMode="External"/><Relationship Id="rId19" Type="http://schemas.openxmlformats.org/officeDocument/2006/relationships/hyperlink" Target="http://law.moj.gov.tw/LawClass/LawSingleIf.aspx?Pcode=D0050071&amp;FLNO=13%20%20%20%20" TargetMode="External"/><Relationship Id="rId31" Type="http://schemas.openxmlformats.org/officeDocument/2006/relationships/hyperlink" Target="http://law.moj.gov.tw/LawClass/LawSingleIf.aspx?Pcode=D0050071&amp;FLNO=25%20%20%20%20" TargetMode="External"/><Relationship Id="rId44" Type="http://schemas.openxmlformats.org/officeDocument/2006/relationships/hyperlink" Target="http://law.moj.gov.tw/LawClass/LawSingleIf.aspx?Pcode=D0050071&amp;FLNO=36%20%20%20%20" TargetMode="External"/><Relationship Id="rId52" Type="http://schemas.openxmlformats.org/officeDocument/2006/relationships/hyperlink" Target="http://law.moj.gov.tw/LawClass/LawSingleIf.aspx?Pcode=D0050071&amp;FLNO=42%20%20%20%20" TargetMode="External"/><Relationship Id="rId60" Type="http://schemas.openxmlformats.org/officeDocument/2006/relationships/hyperlink" Target="http://law.moj.gov.tw/LawClass/LawSingleIf.aspx?Pcode=D0050071&amp;FLNO=50%20%20%20%20" TargetMode="External"/><Relationship Id="rId65" Type="http://schemas.openxmlformats.org/officeDocument/2006/relationships/hyperlink" Target="http://law.moj.gov.tw/LawClass/LawSingleIf.aspx?Pcode=D0050071&amp;FLNO=54%20%20%20%20" TargetMode="External"/><Relationship Id="rId73" Type="http://schemas.openxmlformats.org/officeDocument/2006/relationships/hyperlink" Target="http://law.moj.gov.tw/LawClass/LawSingleIf.aspx?Pcode=D0050071&amp;FLNO=61%20%20%20%20" TargetMode="External"/><Relationship Id="rId78" Type="http://schemas.openxmlformats.org/officeDocument/2006/relationships/hyperlink" Target="http://law.moj.gov.tw/LawClass/LawSingleIf.aspx?Pcode=D0050071&amp;FLNO=64%20%20%20%20"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aw.moj.gov.tw/LawClass/LawSingleIf.aspx?Pcode=D0050071&amp;FLNO=3%20%20%20%20%20" TargetMode="External"/><Relationship Id="rId14" Type="http://schemas.openxmlformats.org/officeDocument/2006/relationships/hyperlink" Target="http://law.moj.gov.tw/LawClass/LawSingleIf.aspx?Pcode=D0050071&amp;FLNO=8%20%20%20%20%20" TargetMode="External"/><Relationship Id="rId22" Type="http://schemas.openxmlformats.org/officeDocument/2006/relationships/hyperlink" Target="http://law.moj.gov.tw/LawClass/LawSingleIf.aspx?Pcode=D0050071&amp;FLNO=16%20%20%20%20" TargetMode="External"/><Relationship Id="rId27" Type="http://schemas.openxmlformats.org/officeDocument/2006/relationships/hyperlink" Target="http://law.moj.gov.tw/LawClass/LawSingleIf.aspx?Pcode=D0050071&amp;FLNO=21%20%20%20%20" TargetMode="External"/><Relationship Id="rId30" Type="http://schemas.openxmlformats.org/officeDocument/2006/relationships/hyperlink" Target="http://law.moj.gov.tw/LawClass/LawSingleIf.aspx?Pcode=D0050071&amp;FLNO=24%20%20%20%20" TargetMode="External"/><Relationship Id="rId35" Type="http://schemas.openxmlformats.org/officeDocument/2006/relationships/hyperlink" Target="http://law.moj.gov.tw/LawClass/LawSingleIf.aspx?Pcode=D0050071&amp;FLNO=29%20%20%20%20" TargetMode="External"/><Relationship Id="rId43" Type="http://schemas.openxmlformats.org/officeDocument/2006/relationships/hyperlink" Target="http://law.moj.gov.tw/LawClass/LawSingleIf.aspx?Pcode=D0050071&amp;FLNO=35%20%20%20%20" TargetMode="External"/><Relationship Id="rId48" Type="http://schemas.openxmlformats.org/officeDocument/2006/relationships/hyperlink" Target="http://law.moj.gov.tw/LawClass/LawSingleIf.aspx?Pcode=D0050071&amp;FLNO=38%20%20%20%20" TargetMode="External"/><Relationship Id="rId56" Type="http://schemas.openxmlformats.org/officeDocument/2006/relationships/hyperlink" Target="http://law.moj.gov.tw/LawClass/LawSingleIf.aspx?Pcode=D0050071&amp;FLNO=46%20%20%20%20" TargetMode="External"/><Relationship Id="rId64" Type="http://schemas.openxmlformats.org/officeDocument/2006/relationships/hyperlink" Target="http://law.moj.gov.tw/LawClass/LawSingleIf.aspx?Pcode=D0050071&amp;FLNO=53%20%20%20%20" TargetMode="External"/><Relationship Id="rId69" Type="http://schemas.openxmlformats.org/officeDocument/2006/relationships/hyperlink" Target="http://law.moj.gov.tw/LawClass/LawSingleIf.aspx?Pcode=D0050071&amp;FLNO=58%20%20%20%20" TargetMode="External"/><Relationship Id="rId77" Type="http://schemas.openxmlformats.org/officeDocument/2006/relationships/hyperlink" Target="http://law.moj.gov.tw/LawClass/LawSingleIf.aspx?Pcode=D0050071&amp;FLNO=63-1%20%20" TargetMode="External"/><Relationship Id="rId8" Type="http://schemas.openxmlformats.org/officeDocument/2006/relationships/hyperlink" Target="http://law.moj.gov.tw/LawClass/LawSingleIf.aspx?Pcode=D0050071&amp;FLNO=2%20%20%20%20%20" TargetMode="External"/><Relationship Id="rId51" Type="http://schemas.openxmlformats.org/officeDocument/2006/relationships/hyperlink" Target="http://law.moj.gov.tw/LawClass/LawSingleIf.aspx?Pcode=D0050071&amp;FLNO=41%20%20%20%20" TargetMode="External"/><Relationship Id="rId72" Type="http://schemas.openxmlformats.org/officeDocument/2006/relationships/hyperlink" Target="http://law.moj.gov.tw/LawClass/LawSingleIf.aspx?Pcode=D0050071&amp;FLNO=60%20%20%20%20" TargetMode="External"/><Relationship Id="rId80" Type="http://schemas.openxmlformats.org/officeDocument/2006/relationships/hyperlink" Target="http://law.moj.gov.tw/LawClass/LawSingleIf.aspx?Pcode=D0050071&amp;FLNO=66%20%20%20%20" TargetMode="External"/><Relationship Id="rId3" Type="http://schemas.openxmlformats.org/officeDocument/2006/relationships/webSettings" Target="webSettings.xml"/><Relationship Id="rId12" Type="http://schemas.openxmlformats.org/officeDocument/2006/relationships/hyperlink" Target="http://law.moj.gov.tw/LawClass/LawSingleIf.aspx?Pcode=D0050071&amp;FLNO=6%20%20%20%20%20" TargetMode="External"/><Relationship Id="rId17" Type="http://schemas.openxmlformats.org/officeDocument/2006/relationships/hyperlink" Target="http://law.moj.gov.tw/LawClass/LawSingleIf.aspx?Pcode=D0050071&amp;FLNO=11%20%20%20%20" TargetMode="External"/><Relationship Id="rId25" Type="http://schemas.openxmlformats.org/officeDocument/2006/relationships/hyperlink" Target="http://law.moj.gov.tw/LawClass/LawSingleIf.aspx?Pcode=D0050071&amp;FLNO=19%20%20%20%20" TargetMode="External"/><Relationship Id="rId33" Type="http://schemas.openxmlformats.org/officeDocument/2006/relationships/hyperlink" Target="http://law.moj.gov.tw/LawClass/LawSingleIf.aspx?Pcode=D0050071&amp;FLNO=27%20%20%20%20" TargetMode="External"/><Relationship Id="rId38" Type="http://schemas.openxmlformats.org/officeDocument/2006/relationships/hyperlink" Target="http://law.moj.gov.tw/LawClass/LawSingleIf.aspx?Pcode=D0050071&amp;FLNO=31%20%20%20%20" TargetMode="External"/><Relationship Id="rId46" Type="http://schemas.openxmlformats.org/officeDocument/2006/relationships/hyperlink" Target="http://law.moj.gov.tw/LawClass/LawSingleIf.aspx?Pcode=D0050071&amp;FLNO=36-2%20%20" TargetMode="External"/><Relationship Id="rId59" Type="http://schemas.openxmlformats.org/officeDocument/2006/relationships/hyperlink" Target="http://law.moj.gov.tw/LawClass/LawSingleIf.aspx?Pcode=D0050071&amp;FLNO=49%20%20%20%20" TargetMode="External"/><Relationship Id="rId67" Type="http://schemas.openxmlformats.org/officeDocument/2006/relationships/hyperlink" Target="http://law.moj.gov.tw/LawClass/LawSingleIf.aspx?Pcode=D0050071&amp;FLNO=56%20%20%20%20" TargetMode="External"/><Relationship Id="rId20" Type="http://schemas.openxmlformats.org/officeDocument/2006/relationships/hyperlink" Target="http://law.moj.gov.tw/LawClass/LawSingleIf.aspx?Pcode=D0050071&amp;FLNO=14%20%20%20%20" TargetMode="External"/><Relationship Id="rId41" Type="http://schemas.openxmlformats.org/officeDocument/2006/relationships/hyperlink" Target="http://law.moj.gov.tw/LawClass/LawSingleIf.aspx?Pcode=D0050071&amp;FLNO=34%20%20%20%20" TargetMode="External"/><Relationship Id="rId54" Type="http://schemas.openxmlformats.org/officeDocument/2006/relationships/hyperlink" Target="http://law.moj.gov.tw/LawClass/LawSingleIf.aspx?Pcode=D0050071&amp;FLNO=44%20%20%20%20" TargetMode="External"/><Relationship Id="rId62" Type="http://schemas.openxmlformats.org/officeDocument/2006/relationships/hyperlink" Target="http://law.moj.gov.tw/LawClass/LawSingleIf.aspx?Pcode=D0050071&amp;FLNO=51%20%20%20%20" TargetMode="External"/><Relationship Id="rId70" Type="http://schemas.openxmlformats.org/officeDocument/2006/relationships/hyperlink" Target="http://law.moj.gov.tw/LawClass/LawSingleIf.aspx?Pcode=D0050071&amp;FLNO=58-1%20%20" TargetMode="External"/><Relationship Id="rId75" Type="http://schemas.openxmlformats.org/officeDocument/2006/relationships/hyperlink" Target="http://law.moj.gov.tw/LawClass/LawSingleIf.aspx?Pcode=D0050071&amp;FLNO=62%20%20%20%20" TargetMode="External"/><Relationship Id="rId1" Type="http://schemas.openxmlformats.org/officeDocument/2006/relationships/styles" Target="styles.xml"/><Relationship Id="rId6" Type="http://schemas.openxmlformats.org/officeDocument/2006/relationships/hyperlink" Target="http://law.moj.gov.tw/LawClass/LawContent.aspx?PCODE=D0050071" TargetMode="External"/><Relationship Id="rId15" Type="http://schemas.openxmlformats.org/officeDocument/2006/relationships/hyperlink" Target="http://law.moj.gov.tw/LawClass/LawSingleIf.aspx?Pcode=D0050071&amp;FLNO=9%20%20%20%20%20" TargetMode="External"/><Relationship Id="rId23" Type="http://schemas.openxmlformats.org/officeDocument/2006/relationships/hyperlink" Target="http://law.moj.gov.tw/LawClass/LawSingleIf.aspx?Pcode=D0050071&amp;FLNO=17%20%20%20%20" TargetMode="External"/><Relationship Id="rId28" Type="http://schemas.openxmlformats.org/officeDocument/2006/relationships/hyperlink" Target="http://law.moj.gov.tw/LawClass/LawSingleIf.aspx?Pcode=D0050071&amp;FLNO=22%20%20%20%20" TargetMode="External"/><Relationship Id="rId36" Type="http://schemas.openxmlformats.org/officeDocument/2006/relationships/hyperlink" Target="http://law.moj.gov.tw/LawClass/LawSingleIf.aspx?Pcode=D0050071&amp;FLNO=30%20%20%20%20" TargetMode="External"/><Relationship Id="rId49" Type="http://schemas.openxmlformats.org/officeDocument/2006/relationships/hyperlink" Target="http://law.moj.gov.tw/LawClass/LawSingleIf.aspx?Pcode=D0050071&amp;FLNO=39%20%20%20%20" TargetMode="External"/><Relationship Id="rId57" Type="http://schemas.openxmlformats.org/officeDocument/2006/relationships/hyperlink" Target="http://law.moj.gov.tw/LawClass/LawSingleIf.aspx?Pcode=D0050071&amp;FLNO=47%20%20%20%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3033</Words>
  <Characters>17290</Characters>
  <Application>Microsoft Office Word</Application>
  <DocSecurity>0</DocSecurity>
  <Lines>144</Lines>
  <Paragraphs>40</Paragraphs>
  <ScaleCrop>false</ScaleCrop>
  <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5</cp:revision>
  <dcterms:created xsi:type="dcterms:W3CDTF">2012-06-27T05:50:00Z</dcterms:created>
  <dcterms:modified xsi:type="dcterms:W3CDTF">2015-05-01T06:27:00Z</dcterms:modified>
</cp:coreProperties>
</file>